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B5" w:rsidRDefault="001357B5">
      <w:pPr>
        <w:pStyle w:val="a3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1357B5" w:rsidRDefault="001357B5">
      <w:pPr>
        <w:pStyle w:val="a3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第五批浙江省特级专家人选公示名单</w:t>
      </w:r>
    </w:p>
    <w:p w:rsidR="001357B5" w:rsidRDefault="001357B5">
      <w:pPr>
        <w:pStyle w:val="a3"/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1357B5" w:rsidRDefault="001357B5" w:rsidP="00BA0776">
      <w:pPr>
        <w:pStyle w:val="a3"/>
        <w:spacing w:beforeLines="50" w:before="156"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一、自然科学基础研究（含应用性基础研究）领域（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  <w:r>
        <w:rPr>
          <w:rFonts w:ascii="Times New Roman" w:eastAsia="黑体" w:hAnsi="Times New Roman" w:cs="黑体" w:hint="eastAsia"/>
          <w:sz w:val="32"/>
          <w:szCs w:val="32"/>
        </w:rPr>
        <w:t>名）</w:t>
      </w:r>
    </w:p>
    <w:tbl>
      <w:tblPr>
        <w:tblW w:w="88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284"/>
        <w:gridCol w:w="4708"/>
        <w:gridCol w:w="1485"/>
      </w:tblGrid>
      <w:tr w:rsidR="001357B5">
        <w:trPr>
          <w:trHeight w:val="653"/>
          <w:tblHeader/>
          <w:jc w:val="center"/>
        </w:trPr>
        <w:tc>
          <w:tcPr>
            <w:tcW w:w="1326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出生</w:t>
            </w:r>
          </w:p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年月</w:t>
            </w:r>
          </w:p>
        </w:tc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专业技术职务</w:t>
            </w:r>
          </w:p>
        </w:tc>
      </w:tr>
      <w:tr w:rsidR="001357B5">
        <w:trPr>
          <w:trHeight w:val="342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王伟林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1963.06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浙江大学医学院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教授、主任医师</w:t>
            </w:r>
          </w:p>
        </w:tc>
      </w:tr>
      <w:tr w:rsidR="001357B5">
        <w:trPr>
          <w:trHeight w:val="352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包刚</w:t>
            </w:r>
            <w:proofErr w:type="gramEnd"/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1964.06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jc w:val="lef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浙江大学数学科学学院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307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冯</w:t>
            </w:r>
            <w:proofErr w:type="gramEnd"/>
            <w:r>
              <w:rPr>
                <w:rFonts w:eastAsia="仿宋" w:cs="仿宋" w:hint="eastAsia"/>
                <w:sz w:val="32"/>
                <w:szCs w:val="32"/>
              </w:rPr>
              <w:t>新华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1964.10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jc w:val="lef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浙江大学生命科学研究院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307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许丹倩</w:t>
            </w:r>
          </w:p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（女）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1963.04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jc w:val="lef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浙江工业大学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467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李润伟</w:t>
            </w:r>
            <w:proofErr w:type="gramEnd"/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1974.10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jc w:val="lef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中国科学院宁波材料技术与工程研究所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277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张国平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1959.01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jc w:val="lef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浙江大学新农村发展研究院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277"/>
          <w:tblHeader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周蒙滔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1972.11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温州医科大学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教授、主任医师</w:t>
            </w:r>
          </w:p>
        </w:tc>
      </w:tr>
      <w:tr w:rsidR="001357B5">
        <w:trPr>
          <w:trHeight w:val="222"/>
          <w:tblHeader/>
          <w:jc w:val="center"/>
        </w:trPr>
        <w:tc>
          <w:tcPr>
            <w:tcW w:w="1326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黄河</w:t>
            </w:r>
          </w:p>
        </w:tc>
        <w:tc>
          <w:tcPr>
            <w:tcW w:w="1284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1961.06</w:t>
            </w:r>
          </w:p>
        </w:tc>
        <w:tc>
          <w:tcPr>
            <w:tcW w:w="4708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浙江大学医学院</w:t>
            </w: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教授、主任医师</w:t>
            </w:r>
          </w:p>
        </w:tc>
      </w:tr>
    </w:tbl>
    <w:p w:rsidR="001357B5" w:rsidRDefault="001357B5" w:rsidP="00BA0776">
      <w:pPr>
        <w:pStyle w:val="a3"/>
        <w:spacing w:beforeLines="50" w:before="156"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二、工程科学技术与工程管理领域（</w:t>
      </w:r>
      <w:r>
        <w:rPr>
          <w:rFonts w:ascii="Times New Roman" w:eastAsia="黑体" w:hAnsi="Times New Roman" w:cs="Times New Roman"/>
          <w:sz w:val="32"/>
          <w:szCs w:val="32"/>
        </w:rPr>
        <w:t>15</w:t>
      </w:r>
      <w:r>
        <w:rPr>
          <w:rFonts w:ascii="Times New Roman" w:eastAsia="黑体" w:hAnsi="Times New Roman" w:cs="黑体" w:hint="eastAsia"/>
          <w:sz w:val="32"/>
          <w:szCs w:val="32"/>
        </w:rPr>
        <w:t>名）</w:t>
      </w:r>
    </w:p>
    <w:tbl>
      <w:tblPr>
        <w:tblW w:w="88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284"/>
        <w:gridCol w:w="4708"/>
        <w:gridCol w:w="1485"/>
      </w:tblGrid>
      <w:tr w:rsidR="001357B5">
        <w:trPr>
          <w:trHeight w:val="814"/>
          <w:tblHeader/>
          <w:jc w:val="center"/>
        </w:trPr>
        <w:tc>
          <w:tcPr>
            <w:tcW w:w="1326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出生</w:t>
            </w:r>
          </w:p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年月</w:t>
            </w:r>
          </w:p>
        </w:tc>
        <w:tc>
          <w:tcPr>
            <w:tcW w:w="4708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1485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专业技术职务</w:t>
            </w:r>
          </w:p>
        </w:tc>
      </w:tr>
      <w:tr w:rsidR="001357B5">
        <w:trPr>
          <w:trHeight w:val="755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spacing w:line="3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sz w:val="32"/>
                <w:szCs w:val="32"/>
              </w:rPr>
              <w:t>丁列明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spacing w:line="3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1963.12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贝达药业股份有限公司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3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教授级高工</w:t>
            </w:r>
          </w:p>
        </w:tc>
      </w:tr>
      <w:tr w:rsidR="001357B5">
        <w:trPr>
          <w:trHeight w:val="374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王文海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1967.08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杭州优稳自动化</w:t>
            </w:r>
            <w:proofErr w:type="gramEnd"/>
            <w:r>
              <w:rPr>
                <w:rFonts w:eastAsia="仿宋" w:cs="仿宋" w:hint="eastAsia"/>
                <w:sz w:val="32"/>
                <w:szCs w:val="32"/>
              </w:rPr>
              <w:t>系统有限公司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90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毛志华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1966.02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国家海洋局第二海洋研究所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329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叶钟</w:t>
            </w:r>
            <w:proofErr w:type="gramEnd"/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1968.04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杭州汽轮机股份有限公司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教授级</w:t>
            </w:r>
          </w:p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高工</w:t>
            </w:r>
          </w:p>
        </w:tc>
      </w:tr>
      <w:tr w:rsidR="001357B5">
        <w:trPr>
          <w:trHeight w:val="359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lastRenderedPageBreak/>
              <w:t>朱松强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1960.02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浙江省能源集团有限公司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教授级高工</w:t>
            </w:r>
          </w:p>
        </w:tc>
      </w:tr>
      <w:tr w:rsidR="001357B5">
        <w:trPr>
          <w:trHeight w:val="404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伍法权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1955.09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绍兴文理学院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419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江波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1963.04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浙江省林业科学研究院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359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严密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1965.10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浙江大学材料科学与工程学院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299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李浩然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1964.01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浙江大学理学部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90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何湘宁</w:t>
            </w:r>
            <w:proofErr w:type="gramEnd"/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1961.05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浙江大学电气工程学院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224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陈本永</w:t>
            </w:r>
            <w:proofErr w:type="gramEnd"/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1965.12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浙江理工大学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90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郑斌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1968.01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浙江省海洋开发研究院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149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郑津洋</w:t>
            </w:r>
            <w:proofErr w:type="gramEnd"/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1964.11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浙江大学能源工程学院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90"/>
          <w:jc w:val="center"/>
        </w:trPr>
        <w:tc>
          <w:tcPr>
            <w:tcW w:w="1326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胡培松</w:t>
            </w:r>
          </w:p>
        </w:tc>
        <w:tc>
          <w:tcPr>
            <w:tcW w:w="1284" w:type="dxa"/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1964.05</w:t>
            </w:r>
          </w:p>
        </w:tc>
        <w:tc>
          <w:tcPr>
            <w:tcW w:w="4708" w:type="dxa"/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中国水稻研究所</w:t>
            </w:r>
          </w:p>
        </w:tc>
        <w:tc>
          <w:tcPr>
            <w:tcW w:w="1485" w:type="dxa"/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研究员</w:t>
            </w:r>
          </w:p>
        </w:tc>
      </w:tr>
      <w:tr w:rsidR="001357B5">
        <w:trPr>
          <w:trHeight w:val="90"/>
          <w:jc w:val="center"/>
        </w:trPr>
        <w:tc>
          <w:tcPr>
            <w:tcW w:w="1326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聂秋华</w:t>
            </w:r>
          </w:p>
        </w:tc>
        <w:tc>
          <w:tcPr>
            <w:tcW w:w="1284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1954.08</w:t>
            </w:r>
          </w:p>
        </w:tc>
        <w:tc>
          <w:tcPr>
            <w:tcW w:w="4708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宁波大学</w:t>
            </w:r>
          </w:p>
        </w:tc>
        <w:tc>
          <w:tcPr>
            <w:tcW w:w="1485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</w:tbl>
    <w:p w:rsidR="001357B5" w:rsidRDefault="001357B5" w:rsidP="00BA0776">
      <w:pPr>
        <w:pStyle w:val="a3"/>
        <w:spacing w:beforeLines="50" w:before="156"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三、哲学社会科学和文化艺术领域（</w:t>
      </w:r>
      <w:r>
        <w:rPr>
          <w:rFonts w:ascii="Times New Roman" w:eastAsia="黑体" w:hAnsi="Times New Roman" w:cs="Times New Roman"/>
          <w:sz w:val="32"/>
          <w:szCs w:val="32"/>
        </w:rPr>
        <w:t>7</w:t>
      </w:r>
      <w:r>
        <w:rPr>
          <w:rFonts w:ascii="Times New Roman" w:eastAsia="黑体" w:hAnsi="Times New Roman" w:cs="黑体" w:hint="eastAsia"/>
          <w:sz w:val="32"/>
          <w:szCs w:val="32"/>
        </w:rPr>
        <w:t>名）</w:t>
      </w:r>
    </w:p>
    <w:tbl>
      <w:tblPr>
        <w:tblW w:w="87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A0" w:firstRow="1" w:lastRow="0" w:firstColumn="1" w:lastColumn="0" w:noHBand="0" w:noVBand="0"/>
      </w:tblPr>
      <w:tblGrid>
        <w:gridCol w:w="1317"/>
        <w:gridCol w:w="1284"/>
        <w:gridCol w:w="4708"/>
        <w:gridCol w:w="1476"/>
      </w:tblGrid>
      <w:tr w:rsidR="001357B5">
        <w:trPr>
          <w:trHeight w:val="669"/>
          <w:tblHeader/>
          <w:jc w:val="center"/>
        </w:trPr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:rsidR="001357B5" w:rsidRDefault="001357B5">
            <w:pPr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出生</w:t>
            </w:r>
          </w:p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年月</w:t>
            </w:r>
          </w:p>
        </w:tc>
        <w:tc>
          <w:tcPr>
            <w:tcW w:w="4708" w:type="dxa"/>
            <w:tcBorders>
              <w:top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1476" w:type="dxa"/>
            <w:tcBorders>
              <w:top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r>
              <w:rPr>
                <w:rFonts w:eastAsia="黑体" w:cs="黑体" w:hint="eastAsia"/>
                <w:sz w:val="32"/>
                <w:szCs w:val="32"/>
              </w:rPr>
              <w:t>专业技</w:t>
            </w:r>
          </w:p>
          <w:p w:rsidR="001357B5" w:rsidRDefault="001357B5">
            <w:pPr>
              <w:spacing w:line="420" w:lineRule="exact"/>
              <w:jc w:val="center"/>
              <w:rPr>
                <w:rFonts w:eastAsia="黑体" w:cs="Times New Roman"/>
                <w:sz w:val="32"/>
                <w:szCs w:val="32"/>
              </w:rPr>
            </w:pPr>
            <w:proofErr w:type="gramStart"/>
            <w:r>
              <w:rPr>
                <w:rFonts w:eastAsia="黑体" w:cs="黑体" w:hint="eastAsia"/>
                <w:sz w:val="32"/>
                <w:szCs w:val="32"/>
              </w:rPr>
              <w:t>术职务</w:t>
            </w:r>
            <w:proofErr w:type="gramEnd"/>
          </w:p>
        </w:tc>
      </w:tr>
      <w:tr w:rsidR="001357B5">
        <w:trPr>
          <w:trHeight w:val="143"/>
          <w:jc w:val="center"/>
        </w:trPr>
        <w:tc>
          <w:tcPr>
            <w:tcW w:w="1317" w:type="dxa"/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刘鸿武</w:t>
            </w:r>
            <w:proofErr w:type="gramEnd"/>
          </w:p>
        </w:tc>
        <w:tc>
          <w:tcPr>
            <w:tcW w:w="128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1958.08</w:t>
            </w:r>
          </w:p>
        </w:tc>
        <w:tc>
          <w:tcPr>
            <w:tcW w:w="4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浙江师范大学</w:t>
            </w:r>
          </w:p>
        </w:tc>
        <w:tc>
          <w:tcPr>
            <w:tcW w:w="1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278"/>
          <w:jc w:val="center"/>
        </w:trPr>
        <w:tc>
          <w:tcPr>
            <w:tcW w:w="1317" w:type="dxa"/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李加林</w:t>
            </w:r>
          </w:p>
        </w:tc>
        <w:tc>
          <w:tcPr>
            <w:tcW w:w="128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1961.04</w:t>
            </w:r>
          </w:p>
        </w:tc>
        <w:tc>
          <w:tcPr>
            <w:tcW w:w="4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浙江理工大学</w:t>
            </w:r>
          </w:p>
        </w:tc>
        <w:tc>
          <w:tcPr>
            <w:tcW w:w="1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488"/>
          <w:jc w:val="center"/>
        </w:trPr>
        <w:tc>
          <w:tcPr>
            <w:tcW w:w="1317" w:type="dxa"/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color w:val="000000"/>
                <w:sz w:val="32"/>
                <w:szCs w:val="32"/>
              </w:rPr>
              <w:t>杨奇瑞</w:t>
            </w:r>
            <w:proofErr w:type="gramEnd"/>
          </w:p>
        </w:tc>
        <w:tc>
          <w:tcPr>
            <w:tcW w:w="128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1957.12</w:t>
            </w:r>
          </w:p>
        </w:tc>
        <w:tc>
          <w:tcPr>
            <w:tcW w:w="4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sz w:val="32"/>
                <w:szCs w:val="32"/>
              </w:rPr>
              <w:t>中国美术学院</w:t>
            </w:r>
          </w:p>
        </w:tc>
        <w:tc>
          <w:tcPr>
            <w:tcW w:w="1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502"/>
          <w:jc w:val="center"/>
        </w:trPr>
        <w:tc>
          <w:tcPr>
            <w:tcW w:w="1317" w:type="dxa"/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sz w:val="32"/>
                <w:szCs w:val="32"/>
              </w:rPr>
              <w:t>吴凤花</w:t>
            </w:r>
          </w:p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（女）</w:t>
            </w:r>
          </w:p>
        </w:tc>
        <w:tc>
          <w:tcPr>
            <w:tcW w:w="128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1970.07</w:t>
            </w:r>
          </w:p>
        </w:tc>
        <w:tc>
          <w:tcPr>
            <w:tcW w:w="4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2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spacing w:val="-4"/>
                <w:sz w:val="32"/>
                <w:szCs w:val="32"/>
              </w:rPr>
              <w:t>绍兴市柯桥区小百花越剧艺术传习中心</w:t>
            </w:r>
          </w:p>
        </w:tc>
        <w:tc>
          <w:tcPr>
            <w:tcW w:w="1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color w:val="000000"/>
                <w:sz w:val="32"/>
                <w:szCs w:val="32"/>
              </w:rPr>
              <w:t>一级演员</w:t>
            </w:r>
          </w:p>
        </w:tc>
      </w:tr>
      <w:tr w:rsidR="001357B5">
        <w:trPr>
          <w:trHeight w:val="219"/>
          <w:jc w:val="center"/>
        </w:trPr>
        <w:tc>
          <w:tcPr>
            <w:tcW w:w="1317" w:type="dxa"/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>
              <w:rPr>
                <w:rFonts w:eastAsia="仿宋" w:cs="仿宋" w:hint="eastAsia"/>
                <w:sz w:val="32"/>
                <w:szCs w:val="32"/>
              </w:rPr>
              <w:t>何莲珍</w:t>
            </w:r>
            <w:proofErr w:type="gramEnd"/>
          </w:p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（女）</w:t>
            </w:r>
          </w:p>
        </w:tc>
        <w:tc>
          <w:tcPr>
            <w:tcW w:w="128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1963.07</w:t>
            </w:r>
          </w:p>
        </w:tc>
        <w:tc>
          <w:tcPr>
            <w:tcW w:w="4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36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浙江大学国际联合学院</w:t>
            </w:r>
          </w:p>
        </w:tc>
        <w:tc>
          <w:tcPr>
            <w:tcW w:w="1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36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219"/>
          <w:jc w:val="center"/>
        </w:trPr>
        <w:tc>
          <w:tcPr>
            <w:tcW w:w="1317" w:type="dxa"/>
            <w:vAlign w:val="center"/>
          </w:tcPr>
          <w:p w:rsidR="001357B5" w:rsidRPr="009653C5" w:rsidRDefault="001357B5" w:rsidP="00361F7F">
            <w:pPr>
              <w:spacing w:line="320" w:lineRule="exact"/>
              <w:jc w:val="center"/>
              <w:rPr>
                <w:rFonts w:eastAsia="仿宋" w:cs="Times New Roman"/>
                <w:sz w:val="32"/>
                <w:szCs w:val="32"/>
              </w:rPr>
            </w:pPr>
            <w:proofErr w:type="gramStart"/>
            <w:r w:rsidRPr="004D3361">
              <w:rPr>
                <w:rFonts w:eastAsia="仿宋" w:cs="仿宋" w:hint="eastAsia"/>
                <w:sz w:val="32"/>
                <w:szCs w:val="32"/>
              </w:rPr>
              <w:lastRenderedPageBreak/>
              <w:t>郁</w:t>
            </w:r>
            <w:proofErr w:type="gramEnd"/>
            <w:r w:rsidRPr="004D3361">
              <w:rPr>
                <w:rFonts w:eastAsia="仿宋" w:cs="仿宋" w:hint="eastAsia"/>
                <w:sz w:val="32"/>
                <w:szCs w:val="32"/>
              </w:rPr>
              <w:t>建兴</w:t>
            </w:r>
          </w:p>
        </w:tc>
        <w:tc>
          <w:tcPr>
            <w:tcW w:w="128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Pr="004D3361" w:rsidRDefault="001357B5" w:rsidP="00361F7F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1967</w:t>
            </w:r>
            <w:r w:rsidRPr="009653C5">
              <w:rPr>
                <w:rFonts w:eastAsia="仿宋"/>
                <w:sz w:val="32"/>
                <w:szCs w:val="32"/>
              </w:rPr>
              <w:t>.0</w:t>
            </w:r>
            <w:r>
              <w:rPr>
                <w:rFonts w:eastAsia="仿宋"/>
                <w:sz w:val="32"/>
                <w:szCs w:val="32"/>
              </w:rPr>
              <w:t>8</w:t>
            </w:r>
          </w:p>
        </w:tc>
        <w:tc>
          <w:tcPr>
            <w:tcW w:w="47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Pr="004D3361" w:rsidRDefault="001357B5" w:rsidP="00CE0D81">
            <w:pPr>
              <w:rPr>
                <w:rFonts w:eastAsia="仿宋" w:cs="Times New Roman"/>
                <w:sz w:val="32"/>
                <w:szCs w:val="32"/>
              </w:rPr>
            </w:pPr>
            <w:r w:rsidRPr="004D3361">
              <w:rPr>
                <w:rFonts w:eastAsia="仿宋" w:cs="仿宋" w:hint="eastAsia"/>
                <w:sz w:val="32"/>
                <w:szCs w:val="32"/>
              </w:rPr>
              <w:t>浙江大学公共管理学院</w:t>
            </w:r>
          </w:p>
        </w:tc>
        <w:tc>
          <w:tcPr>
            <w:tcW w:w="147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Pr="004D3361" w:rsidRDefault="001357B5" w:rsidP="00CE0D81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  <w:tr w:rsidR="001357B5">
        <w:trPr>
          <w:trHeight w:val="393"/>
          <w:jc w:val="center"/>
        </w:trPr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:rsidR="001357B5" w:rsidRDefault="001357B5">
            <w:pPr>
              <w:spacing w:line="320" w:lineRule="exact"/>
              <w:jc w:val="center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金雪军</w:t>
            </w:r>
          </w:p>
        </w:tc>
        <w:tc>
          <w:tcPr>
            <w:tcW w:w="1284" w:type="dxa"/>
            <w:tcBorders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1958.06</w:t>
            </w:r>
          </w:p>
        </w:tc>
        <w:tc>
          <w:tcPr>
            <w:tcW w:w="4708" w:type="dxa"/>
            <w:tcBorders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0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浙江大学经济学院</w:t>
            </w:r>
          </w:p>
        </w:tc>
        <w:tc>
          <w:tcPr>
            <w:tcW w:w="1476" w:type="dxa"/>
            <w:tcBorders>
              <w:bottom w:val="single" w:sz="8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357B5" w:rsidRDefault="001357B5">
            <w:pPr>
              <w:spacing w:line="400" w:lineRule="exact"/>
              <w:jc w:val="center"/>
              <w:rPr>
                <w:rFonts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仿宋" w:cs="仿宋" w:hint="eastAsia"/>
                <w:sz w:val="32"/>
                <w:szCs w:val="32"/>
              </w:rPr>
              <w:t>教授</w:t>
            </w:r>
          </w:p>
        </w:tc>
      </w:tr>
    </w:tbl>
    <w:p w:rsidR="001357B5" w:rsidRDefault="001357B5">
      <w:pPr>
        <w:rPr>
          <w:rFonts w:eastAsia="仿宋_GB2312" w:cs="Times New Roman"/>
          <w:sz w:val="32"/>
          <w:szCs w:val="32"/>
        </w:rPr>
      </w:pPr>
    </w:p>
    <w:p w:rsidR="001357B5" w:rsidRDefault="001357B5">
      <w:pPr>
        <w:rPr>
          <w:rFonts w:eastAsia="仿宋_GB2312" w:cs="Times New Roman"/>
          <w:sz w:val="32"/>
          <w:szCs w:val="32"/>
        </w:rPr>
      </w:pPr>
    </w:p>
    <w:sectPr w:rsidR="001357B5" w:rsidSect="00EA5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1B" w:rsidRDefault="00F4361B" w:rsidP="002C01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61B" w:rsidRDefault="00F4361B" w:rsidP="002C01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6" w:rsidRDefault="00BA07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B5" w:rsidRDefault="001357B5">
    <w:pPr>
      <w:pStyle w:val="a4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6" w:rsidRDefault="00BA07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1B" w:rsidRDefault="00F4361B" w:rsidP="002C01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361B" w:rsidRDefault="00F4361B" w:rsidP="002C01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6" w:rsidRDefault="00BA07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B5" w:rsidRDefault="001357B5" w:rsidP="00BA0776">
    <w:pPr>
      <w:pStyle w:val="a5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6" w:rsidRDefault="00BA07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5A"/>
    <w:rsid w:val="001357B5"/>
    <w:rsid w:val="002C01E0"/>
    <w:rsid w:val="00361F7F"/>
    <w:rsid w:val="004D3361"/>
    <w:rsid w:val="0054692C"/>
    <w:rsid w:val="007313B1"/>
    <w:rsid w:val="00777FB7"/>
    <w:rsid w:val="007A5EDC"/>
    <w:rsid w:val="0082655A"/>
    <w:rsid w:val="009107E8"/>
    <w:rsid w:val="009653C5"/>
    <w:rsid w:val="009A1440"/>
    <w:rsid w:val="00AB12DA"/>
    <w:rsid w:val="00BA0776"/>
    <w:rsid w:val="00CB608A"/>
    <w:rsid w:val="00CE0D81"/>
    <w:rsid w:val="00D5288B"/>
    <w:rsid w:val="00EA24BA"/>
    <w:rsid w:val="00EA5B34"/>
    <w:rsid w:val="00F4361B"/>
    <w:rsid w:val="0EAF6913"/>
    <w:rsid w:val="14CA0D99"/>
    <w:rsid w:val="254768B2"/>
    <w:rsid w:val="2F86388E"/>
    <w:rsid w:val="39AE5D05"/>
    <w:rsid w:val="401C70E3"/>
    <w:rsid w:val="40672516"/>
    <w:rsid w:val="413754B5"/>
    <w:rsid w:val="42642857"/>
    <w:rsid w:val="444A2827"/>
    <w:rsid w:val="4A2C3F8B"/>
    <w:rsid w:val="53A44AE6"/>
    <w:rsid w:val="55885A32"/>
    <w:rsid w:val="56102BAE"/>
    <w:rsid w:val="57DD3621"/>
    <w:rsid w:val="5E015839"/>
    <w:rsid w:val="672B1106"/>
    <w:rsid w:val="79E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B3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A5B34"/>
    <w:rPr>
      <w:rFonts w:ascii="宋体" w:eastAsia="仿宋_GB2312" w:hAnsi="Courier New" w:cs="宋体"/>
      <w:sz w:val="30"/>
      <w:szCs w:val="30"/>
    </w:rPr>
  </w:style>
  <w:style w:type="character" w:customStyle="1" w:styleId="Char">
    <w:name w:val="纯文本 Char"/>
    <w:link w:val="a3"/>
    <w:uiPriority w:val="99"/>
    <w:semiHidden/>
    <w:rsid w:val="004A2E61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EA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A2E61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EA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4A2E61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rsid w:val="00EA5B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rsid w:val="00EA5B34"/>
  </w:style>
  <w:style w:type="character" w:styleId="a8">
    <w:name w:val="Hyperlink"/>
    <w:uiPriority w:val="99"/>
    <w:rsid w:val="00EA5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B3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A5B34"/>
    <w:rPr>
      <w:rFonts w:ascii="宋体" w:eastAsia="仿宋_GB2312" w:hAnsi="Courier New" w:cs="宋体"/>
      <w:sz w:val="30"/>
      <w:szCs w:val="30"/>
    </w:rPr>
  </w:style>
  <w:style w:type="character" w:customStyle="1" w:styleId="Char">
    <w:name w:val="纯文本 Char"/>
    <w:link w:val="a3"/>
    <w:uiPriority w:val="99"/>
    <w:semiHidden/>
    <w:rsid w:val="004A2E61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rsid w:val="00EA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A2E61"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EA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4A2E61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rsid w:val="00EA5B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rsid w:val="00EA5B34"/>
  </w:style>
  <w:style w:type="character" w:styleId="a8">
    <w:name w:val="Hyperlink"/>
    <w:uiPriority w:val="99"/>
    <w:rsid w:val="00EA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第四批浙江省特级专家人选公示通告</dc:title>
  <dc:creator>lenovo</dc:creator>
  <cp:lastModifiedBy>王斯博</cp:lastModifiedBy>
  <cp:revision>3</cp:revision>
  <cp:lastPrinted>2018-03-22T03:32:00Z</cp:lastPrinted>
  <dcterms:created xsi:type="dcterms:W3CDTF">2018-04-04T03:41:00Z</dcterms:created>
  <dcterms:modified xsi:type="dcterms:W3CDTF">2018-04-04T03:42:00Z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2052-9.1.0.4883</vt:lpwstr>
  </property>
</Properties>
</file>