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spacing w:line="700" w:lineRule="exact"/>
        <w:jc w:val="center"/>
        <w:textAlignment w:val="bottom"/>
        <w:rPr>
          <w:rFonts w:ascii="宋体" w:hAnsi="宋体" w:cs="宋体"/>
          <w:bCs/>
          <w:color w:val="auto"/>
          <w:sz w:val="44"/>
          <w:szCs w:val="44"/>
        </w:rPr>
      </w:pPr>
      <w:bookmarkStart w:id="0" w:name="OLE_LINK4"/>
    </w:p>
    <w:bookmarkEnd w:id="0"/>
    <w:p>
      <w:pPr>
        <w:autoSpaceDE w:val="0"/>
        <w:autoSpaceDN w:val="0"/>
        <w:spacing w:line="860" w:lineRule="exact"/>
        <w:jc w:val="center"/>
        <w:textAlignment w:val="bottom"/>
        <w:rPr>
          <w:rFonts w:ascii="宋体" w:hAnsi="宋体" w:cs="宋体"/>
          <w:b/>
          <w:color w:val="auto"/>
          <w:sz w:val="44"/>
          <w:szCs w:val="44"/>
        </w:rPr>
      </w:pPr>
      <w:r>
        <w:rPr>
          <w:rFonts w:hint="eastAsia" w:ascii="宋体" w:hAnsi="宋体" w:cs="宋体"/>
          <w:b/>
          <w:color w:val="auto"/>
          <w:sz w:val="44"/>
          <w:szCs w:val="44"/>
        </w:rPr>
        <w:t>浙江省福利彩票社会责任指标体系课题研究项目</w:t>
      </w:r>
    </w:p>
    <w:p>
      <w:pPr>
        <w:autoSpaceDE w:val="0"/>
        <w:autoSpaceDN w:val="0"/>
        <w:spacing w:line="1000" w:lineRule="exact"/>
        <w:jc w:val="center"/>
        <w:textAlignment w:val="bottom"/>
        <w:rPr>
          <w:rFonts w:ascii="宋体" w:hAnsi="宋体" w:cs="宋体"/>
          <w:b/>
          <w:color w:val="auto"/>
          <w:sz w:val="24"/>
          <w:szCs w:val="24"/>
        </w:rPr>
      </w:pPr>
    </w:p>
    <w:p>
      <w:pPr>
        <w:autoSpaceDE w:val="0"/>
        <w:autoSpaceDN w:val="0"/>
        <w:spacing w:line="1000" w:lineRule="exact"/>
        <w:jc w:val="center"/>
        <w:textAlignment w:val="bottom"/>
        <w:rPr>
          <w:rFonts w:ascii="宋体" w:hAnsi="宋体" w:cs="宋体"/>
          <w:b/>
          <w:color w:val="auto"/>
          <w:sz w:val="24"/>
          <w:szCs w:val="24"/>
        </w:rPr>
      </w:pPr>
    </w:p>
    <w:p>
      <w:pPr>
        <w:autoSpaceDE w:val="0"/>
        <w:autoSpaceDN w:val="0"/>
        <w:spacing w:line="1000" w:lineRule="exact"/>
        <w:jc w:val="center"/>
        <w:textAlignment w:val="bottom"/>
        <w:rPr>
          <w:rFonts w:ascii="宋体" w:hAnsi="宋体" w:cs="宋体"/>
          <w:b/>
          <w:color w:val="auto"/>
          <w:sz w:val="24"/>
          <w:szCs w:val="24"/>
        </w:rPr>
      </w:pPr>
    </w:p>
    <w:p>
      <w:pPr>
        <w:autoSpaceDE w:val="0"/>
        <w:autoSpaceDN w:val="0"/>
        <w:spacing w:line="1000" w:lineRule="exact"/>
        <w:jc w:val="center"/>
        <w:textAlignment w:val="bottom"/>
        <w:rPr>
          <w:rFonts w:ascii="宋体" w:hAnsi="宋体" w:cs="宋体"/>
          <w:b/>
          <w:color w:val="auto"/>
          <w:sz w:val="44"/>
          <w:szCs w:val="44"/>
        </w:rPr>
      </w:pPr>
      <w:r>
        <w:rPr>
          <w:rFonts w:hint="eastAsia" w:ascii="宋体" w:hAnsi="宋体" w:cs="宋体"/>
          <w:b/>
          <w:color w:val="auto"/>
          <w:sz w:val="44"/>
          <w:szCs w:val="44"/>
        </w:rPr>
        <w:t>竞争性磋商文件</w:t>
      </w:r>
    </w:p>
    <w:p>
      <w:pPr>
        <w:widowControl/>
        <w:spacing w:line="600" w:lineRule="exact"/>
        <w:jc w:val="center"/>
        <w:rPr>
          <w:rFonts w:ascii="宋体" w:hAnsi="宋体" w:cs="宋体"/>
          <w:b/>
          <w:color w:val="auto"/>
          <w:sz w:val="32"/>
          <w:szCs w:val="32"/>
        </w:rPr>
      </w:pPr>
      <w:r>
        <w:rPr>
          <w:rFonts w:hint="eastAsia" w:ascii="宋体" w:hAnsi="宋体" w:cs="宋体"/>
          <w:b/>
          <w:color w:val="auto"/>
          <w:sz w:val="32"/>
          <w:szCs w:val="32"/>
        </w:rPr>
        <w:t>采购编号：BSZB2018-CZZC033</w:t>
      </w:r>
    </w:p>
    <w:p>
      <w:pPr>
        <w:autoSpaceDE w:val="0"/>
        <w:autoSpaceDN w:val="0"/>
        <w:spacing w:line="840" w:lineRule="exact"/>
        <w:jc w:val="center"/>
        <w:textAlignment w:val="bottom"/>
        <w:rPr>
          <w:rFonts w:ascii="宋体" w:hAnsi="宋体" w:cs="宋体"/>
          <w:b/>
          <w:color w:val="auto"/>
          <w:sz w:val="32"/>
          <w:szCs w:val="32"/>
        </w:rPr>
      </w:pPr>
    </w:p>
    <w:p>
      <w:pPr>
        <w:autoSpaceDE w:val="0"/>
        <w:autoSpaceDN w:val="0"/>
        <w:spacing w:line="840" w:lineRule="exact"/>
        <w:ind w:left="57"/>
        <w:textAlignment w:val="bottom"/>
        <w:rPr>
          <w:rFonts w:ascii="宋体" w:hAnsi="宋体" w:cs="宋体"/>
          <w:b/>
          <w:color w:val="auto"/>
          <w:sz w:val="32"/>
          <w:szCs w:val="32"/>
        </w:rPr>
      </w:pPr>
    </w:p>
    <w:p>
      <w:pPr>
        <w:autoSpaceDE w:val="0"/>
        <w:autoSpaceDN w:val="0"/>
        <w:spacing w:line="840" w:lineRule="exact"/>
        <w:ind w:left="57"/>
        <w:textAlignment w:val="bottom"/>
        <w:rPr>
          <w:rFonts w:ascii="宋体" w:hAnsi="宋体" w:cs="宋体"/>
          <w:b/>
          <w:color w:val="auto"/>
          <w:sz w:val="32"/>
          <w:szCs w:val="32"/>
        </w:rPr>
      </w:pPr>
    </w:p>
    <w:p>
      <w:pPr>
        <w:autoSpaceDE w:val="0"/>
        <w:autoSpaceDN w:val="0"/>
        <w:spacing w:line="840" w:lineRule="exact"/>
        <w:ind w:left="57"/>
        <w:textAlignment w:val="bottom"/>
        <w:rPr>
          <w:rFonts w:ascii="宋体" w:hAnsi="宋体" w:cs="宋体"/>
          <w:b/>
          <w:color w:val="auto"/>
          <w:sz w:val="32"/>
          <w:szCs w:val="32"/>
        </w:rPr>
      </w:pPr>
    </w:p>
    <w:p>
      <w:pPr>
        <w:autoSpaceDE w:val="0"/>
        <w:autoSpaceDN w:val="0"/>
        <w:spacing w:line="840" w:lineRule="exact"/>
        <w:ind w:left="57"/>
        <w:textAlignment w:val="bottom"/>
        <w:rPr>
          <w:rFonts w:ascii="宋体" w:hAnsi="宋体" w:cs="宋体"/>
          <w:b/>
          <w:color w:val="auto"/>
          <w:sz w:val="32"/>
          <w:szCs w:val="32"/>
        </w:rPr>
      </w:pPr>
    </w:p>
    <w:p>
      <w:pPr>
        <w:autoSpaceDE w:val="0"/>
        <w:autoSpaceDN w:val="0"/>
        <w:spacing w:line="600" w:lineRule="exact"/>
        <w:ind w:left="1016" w:leftChars="363" w:right="227" w:firstLine="964" w:firstLineChars="300"/>
        <w:textAlignment w:val="bottom"/>
        <w:rPr>
          <w:rFonts w:ascii="宋体" w:hAnsi="宋体" w:cs="宋体"/>
          <w:b/>
          <w:color w:val="auto"/>
          <w:sz w:val="32"/>
          <w:szCs w:val="32"/>
        </w:rPr>
      </w:pPr>
      <w:r>
        <w:rPr>
          <w:rFonts w:hint="eastAsia" w:ascii="宋体" w:hAnsi="宋体" w:cs="宋体"/>
          <w:b/>
          <w:color w:val="auto"/>
          <w:sz w:val="32"/>
          <w:szCs w:val="32"/>
        </w:rPr>
        <w:t xml:space="preserve">采  购 单 位：浙江省福利彩票发行中心 </w:t>
      </w:r>
    </w:p>
    <w:p>
      <w:pPr>
        <w:autoSpaceDE w:val="0"/>
        <w:autoSpaceDN w:val="0"/>
        <w:spacing w:line="600" w:lineRule="exact"/>
        <w:ind w:left="1016" w:leftChars="363" w:right="227" w:firstLine="964" w:firstLineChars="300"/>
        <w:textAlignment w:val="bottom"/>
        <w:rPr>
          <w:rFonts w:ascii="宋体" w:hAnsi="宋体" w:cs="宋体"/>
          <w:b/>
          <w:color w:val="auto"/>
          <w:sz w:val="32"/>
          <w:szCs w:val="32"/>
        </w:rPr>
      </w:pPr>
      <w:r>
        <w:rPr>
          <w:rFonts w:hint="eastAsia" w:ascii="宋体" w:hAnsi="宋体" w:cs="宋体"/>
          <w:b/>
          <w:color w:val="auto"/>
          <w:sz w:val="32"/>
          <w:szCs w:val="32"/>
        </w:rPr>
        <w:t>采购代理单位：杭州博实招标代理有限公司</w:t>
      </w:r>
    </w:p>
    <w:p>
      <w:pPr>
        <w:autoSpaceDE w:val="0"/>
        <w:autoSpaceDN w:val="0"/>
        <w:spacing w:line="560" w:lineRule="exact"/>
        <w:jc w:val="center"/>
        <w:textAlignment w:val="bottom"/>
        <w:rPr>
          <w:rFonts w:ascii="宋体" w:hAnsi="宋体" w:cs="宋体"/>
          <w:b/>
          <w:color w:val="auto"/>
          <w:kern w:val="2"/>
          <w:szCs w:val="28"/>
        </w:rPr>
        <w:sectPr>
          <w:pgSz w:w="11906" w:h="16838"/>
          <w:pgMar w:top="1440" w:right="1020" w:bottom="1440" w:left="1247" w:header="850" w:footer="992" w:gutter="0"/>
          <w:cols w:space="0" w:num="1"/>
          <w:docGrid w:type="lines" w:linePitch="401" w:charSpace="0"/>
        </w:sectPr>
      </w:pPr>
      <w:r>
        <w:rPr>
          <w:rFonts w:hint="eastAsia" w:ascii="宋体" w:hAnsi="宋体" w:cs="宋体"/>
          <w:b/>
          <w:color w:val="auto"/>
          <w:sz w:val="32"/>
        </w:rPr>
        <w:t>2018年4月</w:t>
      </w:r>
    </w:p>
    <w:p>
      <w:pPr>
        <w:autoSpaceDE w:val="0"/>
        <w:autoSpaceDN w:val="0"/>
        <w:spacing w:line="560" w:lineRule="exact"/>
        <w:jc w:val="center"/>
        <w:textAlignment w:val="bottom"/>
        <w:rPr>
          <w:rFonts w:ascii="宋体" w:hAnsi="宋体" w:cs="宋体"/>
          <w:bCs/>
          <w:color w:val="auto"/>
          <w:szCs w:val="28"/>
        </w:rPr>
      </w:pPr>
      <w:r>
        <w:rPr>
          <w:rFonts w:hint="eastAsia" w:ascii="宋体" w:hAnsi="宋体" w:cs="宋体"/>
          <w:color w:val="auto"/>
          <w:kern w:val="2"/>
          <w:szCs w:val="28"/>
        </w:rPr>
        <w:t>竞争性磋商文件目录</w:t>
      </w:r>
    </w:p>
    <w:p>
      <w:pPr>
        <w:spacing w:line="600" w:lineRule="exact"/>
        <w:rPr>
          <w:rFonts w:ascii="宋体" w:hAnsi="宋体" w:cs="宋体"/>
          <w:bCs/>
          <w:color w:val="auto"/>
          <w:szCs w:val="28"/>
        </w:rPr>
      </w:pPr>
    </w:p>
    <w:p>
      <w:pPr>
        <w:numPr>
          <w:ilvl w:val="0"/>
          <w:numId w:val="1"/>
        </w:numPr>
        <w:spacing w:line="600" w:lineRule="exact"/>
        <w:rPr>
          <w:rFonts w:ascii="宋体" w:hAnsi="宋体" w:cs="宋体"/>
          <w:bCs/>
          <w:color w:val="auto"/>
          <w:szCs w:val="28"/>
        </w:rPr>
      </w:pPr>
      <w:r>
        <w:rPr>
          <w:rFonts w:hint="eastAsia" w:ascii="宋体" w:hAnsi="宋体" w:cs="宋体"/>
          <w:bCs/>
          <w:color w:val="auto"/>
          <w:szCs w:val="28"/>
        </w:rPr>
        <w:t xml:space="preserve"> 竞争性磋商采购公告</w:t>
      </w:r>
    </w:p>
    <w:p>
      <w:pPr>
        <w:spacing w:line="600" w:lineRule="exact"/>
        <w:ind w:left="560"/>
        <w:rPr>
          <w:rFonts w:ascii="宋体" w:hAnsi="宋体" w:cs="宋体"/>
          <w:bCs/>
          <w:color w:val="auto"/>
          <w:szCs w:val="28"/>
        </w:rPr>
      </w:pPr>
      <w:r>
        <w:rPr>
          <w:rFonts w:hint="eastAsia" w:ascii="宋体" w:hAnsi="宋体" w:cs="宋体"/>
          <w:bCs/>
          <w:color w:val="auto"/>
          <w:szCs w:val="28"/>
        </w:rPr>
        <w:t>第二部分  供应商须知前附表</w:t>
      </w:r>
    </w:p>
    <w:p>
      <w:pPr>
        <w:spacing w:line="600" w:lineRule="exact"/>
        <w:rPr>
          <w:rFonts w:ascii="宋体" w:hAnsi="宋体" w:cs="宋体"/>
          <w:bCs/>
          <w:color w:val="auto"/>
          <w:szCs w:val="28"/>
        </w:rPr>
      </w:pPr>
      <w:r>
        <w:rPr>
          <w:rFonts w:hint="eastAsia" w:ascii="宋体" w:hAnsi="宋体" w:cs="宋体"/>
          <w:bCs/>
          <w:color w:val="auto"/>
          <w:szCs w:val="28"/>
        </w:rPr>
        <w:t xml:space="preserve">              供应商须知</w:t>
      </w:r>
    </w:p>
    <w:p>
      <w:pPr>
        <w:spacing w:line="600" w:lineRule="exact"/>
        <w:rPr>
          <w:rFonts w:ascii="宋体" w:hAnsi="宋体" w:cs="宋体"/>
          <w:bCs/>
          <w:color w:val="auto"/>
          <w:szCs w:val="28"/>
        </w:rPr>
      </w:pPr>
      <w:r>
        <w:rPr>
          <w:rFonts w:hint="eastAsia" w:ascii="宋体" w:hAnsi="宋体" w:cs="宋体"/>
          <w:bCs/>
          <w:color w:val="auto"/>
          <w:szCs w:val="28"/>
        </w:rPr>
        <w:t xml:space="preserve">    第三部分  评审办法及评审细则</w:t>
      </w:r>
    </w:p>
    <w:p>
      <w:pPr>
        <w:spacing w:line="600" w:lineRule="exact"/>
        <w:rPr>
          <w:rFonts w:ascii="宋体" w:hAnsi="宋体" w:cs="宋体"/>
          <w:bCs/>
          <w:color w:val="auto"/>
          <w:szCs w:val="28"/>
        </w:rPr>
      </w:pPr>
      <w:r>
        <w:rPr>
          <w:rFonts w:hint="eastAsia" w:ascii="宋体" w:hAnsi="宋体" w:cs="宋体"/>
          <w:bCs/>
          <w:color w:val="auto"/>
          <w:szCs w:val="28"/>
        </w:rPr>
        <w:t xml:space="preserve">    第四部分  服务内容及要求</w:t>
      </w:r>
    </w:p>
    <w:p>
      <w:pPr>
        <w:spacing w:line="600" w:lineRule="exact"/>
        <w:rPr>
          <w:rFonts w:ascii="宋体" w:hAnsi="宋体" w:cs="宋体"/>
          <w:bCs/>
          <w:color w:val="auto"/>
          <w:szCs w:val="28"/>
        </w:rPr>
      </w:pPr>
      <w:r>
        <w:rPr>
          <w:rFonts w:hint="eastAsia" w:ascii="宋体" w:hAnsi="宋体" w:cs="宋体"/>
          <w:bCs/>
          <w:color w:val="auto"/>
          <w:szCs w:val="28"/>
        </w:rPr>
        <w:t xml:space="preserve">    第五部分  采购合同的一般和特殊条款</w:t>
      </w:r>
    </w:p>
    <w:p>
      <w:pPr>
        <w:spacing w:line="600" w:lineRule="exact"/>
        <w:ind w:firstLine="560" w:firstLineChars="200"/>
        <w:rPr>
          <w:rFonts w:ascii="宋体" w:hAnsi="宋体" w:cs="宋体"/>
          <w:bCs/>
          <w:color w:val="auto"/>
          <w:szCs w:val="28"/>
        </w:rPr>
      </w:pPr>
      <w:r>
        <w:rPr>
          <w:rFonts w:hint="eastAsia" w:ascii="宋体" w:hAnsi="宋体" w:cs="宋体"/>
          <w:bCs/>
          <w:color w:val="auto"/>
          <w:szCs w:val="28"/>
        </w:rPr>
        <w:t>第六部分  供应商磋商响应文件格式附件</w:t>
      </w:r>
    </w:p>
    <w:p>
      <w:pPr>
        <w:autoSpaceDE w:val="0"/>
        <w:autoSpaceDN w:val="0"/>
        <w:spacing w:line="50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20" w:lineRule="exact"/>
        <w:jc w:val="both"/>
        <w:textAlignment w:val="bottom"/>
        <w:rPr>
          <w:rFonts w:ascii="宋体" w:hAnsi="宋体" w:cs="宋体"/>
          <w:bCs/>
          <w:color w:val="auto"/>
          <w:sz w:val="24"/>
          <w:szCs w:val="24"/>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第一部分  杭州博实招标代理有限公司关于浙江省福利彩票社会责任指标体系课题研究项目竞争性磋商采购公告</w:t>
      </w:r>
    </w:p>
    <w:p>
      <w:pPr>
        <w:widowControl/>
        <w:shd w:val="clear" w:color="auto" w:fill="FFFFFF"/>
        <w:spacing w:line="400" w:lineRule="exact"/>
        <w:ind w:right="60"/>
        <w:rPr>
          <w:rFonts w:ascii="宋体" w:hAnsi="宋体" w:cs="宋体"/>
          <w:bCs/>
          <w:color w:val="auto"/>
          <w:sz w:val="21"/>
          <w:szCs w:val="21"/>
        </w:rPr>
      </w:pPr>
      <w:r>
        <w:rPr>
          <w:rFonts w:hint="eastAsia" w:ascii="宋体" w:hAnsi="宋体" w:cs="宋体"/>
          <w:bCs/>
          <w:color w:val="auto"/>
          <w:sz w:val="24"/>
        </w:rPr>
        <w:t xml:space="preserve">   </w:t>
      </w:r>
      <w:r>
        <w:rPr>
          <w:rFonts w:hint="eastAsia" w:ascii="宋体" w:hAnsi="宋体" w:cs="宋体"/>
          <w:bCs/>
          <w:color w:val="auto"/>
          <w:sz w:val="21"/>
          <w:szCs w:val="21"/>
        </w:rPr>
        <w:t xml:space="preserve"> </w:t>
      </w:r>
    </w:p>
    <w:p>
      <w:pPr>
        <w:widowControl/>
        <w:shd w:val="clear" w:color="auto" w:fill="FFFFFF"/>
        <w:spacing w:line="400" w:lineRule="exact"/>
        <w:ind w:right="60" w:firstLine="420" w:firstLineChars="200"/>
        <w:rPr>
          <w:rFonts w:ascii="宋体" w:hAnsi="宋体" w:cs="宋体"/>
          <w:bCs/>
          <w:color w:val="auto"/>
          <w:sz w:val="21"/>
          <w:szCs w:val="21"/>
        </w:rPr>
      </w:pPr>
      <w:r>
        <w:rPr>
          <w:rFonts w:hint="eastAsia" w:ascii="宋体" w:hAnsi="宋体" w:cs="宋体"/>
          <w:bCs/>
          <w:color w:val="auto"/>
          <w:sz w:val="21"/>
          <w:szCs w:val="21"/>
        </w:rPr>
        <w:t>根据《政府采购非招标采购方式管理办法》、《政府采购竞争性磋商采购方式管理暂行办法》等法律法规规定，经浙江省财政厅政府采购监管处批准，杭州博实招标代理有限公司受浙江省福利彩票发行中心委托，就其浙江省福利彩票社会责任指标体系课题研究项目邀请符合资格要求的供应商进行竞争性磋商采购。</w:t>
      </w:r>
    </w:p>
    <w:p>
      <w:pPr>
        <w:widowControl/>
        <w:shd w:val="clear" w:color="auto" w:fill="FFFFFF"/>
        <w:spacing w:line="400" w:lineRule="exact"/>
        <w:ind w:right="60"/>
        <w:rPr>
          <w:rFonts w:ascii="宋体" w:hAnsi="宋体" w:cs="宋体"/>
          <w:bCs/>
          <w:color w:val="auto"/>
          <w:sz w:val="21"/>
          <w:szCs w:val="21"/>
        </w:rPr>
      </w:pPr>
      <w:r>
        <w:rPr>
          <w:rFonts w:hint="eastAsia" w:ascii="宋体" w:hAnsi="宋体" w:cs="宋体"/>
          <w:bCs/>
          <w:color w:val="auto"/>
          <w:sz w:val="21"/>
          <w:szCs w:val="21"/>
        </w:rPr>
        <w:t xml:space="preserve">    一、采购编号：BSZB2018-CZZC033</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二、采购组织类型：分散采购委托代理</w:t>
      </w:r>
    </w:p>
    <w:p>
      <w:pPr>
        <w:spacing w:line="400" w:lineRule="exact"/>
        <w:ind w:left="-280" w:leftChars="-100"/>
        <w:rPr>
          <w:rFonts w:ascii="宋体" w:hAnsi="宋体" w:cs="宋体"/>
          <w:bCs/>
          <w:color w:val="auto"/>
          <w:sz w:val="21"/>
          <w:szCs w:val="21"/>
        </w:rPr>
      </w:pPr>
      <w:r>
        <w:rPr>
          <w:rFonts w:hint="eastAsia" w:ascii="宋体" w:hAnsi="宋体" w:cs="宋体"/>
          <w:bCs/>
          <w:color w:val="auto"/>
          <w:sz w:val="21"/>
          <w:szCs w:val="21"/>
        </w:rPr>
        <w:t xml:space="preserve">       三、采购方式：竞争性磋商</w:t>
      </w:r>
    </w:p>
    <w:p>
      <w:pPr>
        <w:autoSpaceDE w:val="0"/>
        <w:autoSpaceDN w:val="0"/>
        <w:spacing w:line="400" w:lineRule="exact"/>
        <w:ind w:firstLine="420" w:firstLineChars="200"/>
        <w:textAlignment w:val="bottom"/>
        <w:rPr>
          <w:rFonts w:ascii="宋体" w:hAnsi="宋体" w:cs="宋体"/>
          <w:bCs/>
          <w:color w:val="auto"/>
          <w:sz w:val="21"/>
          <w:szCs w:val="21"/>
        </w:rPr>
      </w:pPr>
      <w:r>
        <w:rPr>
          <w:rFonts w:hint="eastAsia" w:ascii="宋体" w:hAnsi="宋体" w:cs="宋体"/>
          <w:bCs/>
          <w:color w:val="auto"/>
          <w:sz w:val="21"/>
          <w:szCs w:val="21"/>
        </w:rPr>
        <w:t>四、采购项目概况（采购内容及要求、时间、政府采购预算金额）：</w:t>
      </w:r>
    </w:p>
    <w:tbl>
      <w:tblPr>
        <w:tblStyle w:val="22"/>
        <w:tblW w:w="9840"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6"/>
        <w:gridCol w:w="2854"/>
        <w:gridCol w:w="2155"/>
        <w:gridCol w:w="1845"/>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56" w:type="dxa"/>
            <w:vAlign w:val="center"/>
          </w:tcPr>
          <w:p>
            <w:pPr>
              <w:snapToGrid w:val="0"/>
              <w:spacing w:line="400" w:lineRule="exact"/>
              <w:jc w:val="center"/>
              <w:rPr>
                <w:rFonts w:ascii="宋体" w:hAnsi="宋体" w:cs="宋体"/>
                <w:bCs/>
                <w:color w:val="auto"/>
                <w:sz w:val="21"/>
                <w:szCs w:val="21"/>
              </w:rPr>
            </w:pPr>
            <w:r>
              <w:rPr>
                <w:rFonts w:hint="eastAsia" w:ascii="宋体" w:hAnsi="宋体" w:cs="宋体"/>
                <w:bCs/>
                <w:color w:val="auto"/>
                <w:sz w:val="21"/>
                <w:szCs w:val="21"/>
              </w:rPr>
              <w:t>序号</w:t>
            </w:r>
          </w:p>
        </w:tc>
        <w:tc>
          <w:tcPr>
            <w:tcW w:w="2854" w:type="dxa"/>
            <w:vAlign w:val="center"/>
          </w:tcPr>
          <w:p>
            <w:pPr>
              <w:snapToGrid w:val="0"/>
              <w:spacing w:line="400" w:lineRule="exact"/>
              <w:jc w:val="center"/>
              <w:rPr>
                <w:rFonts w:ascii="宋体" w:hAnsi="宋体" w:cs="宋体"/>
                <w:bCs/>
                <w:color w:val="auto"/>
                <w:sz w:val="21"/>
                <w:szCs w:val="21"/>
              </w:rPr>
            </w:pPr>
            <w:r>
              <w:rPr>
                <w:rFonts w:hint="eastAsia" w:ascii="宋体" w:hAnsi="宋体" w:cs="宋体"/>
                <w:bCs/>
                <w:color w:val="auto"/>
                <w:sz w:val="21"/>
                <w:szCs w:val="21"/>
              </w:rPr>
              <w:t>内容</w:t>
            </w:r>
          </w:p>
        </w:tc>
        <w:tc>
          <w:tcPr>
            <w:tcW w:w="2155" w:type="dxa"/>
            <w:vAlign w:val="center"/>
          </w:tcPr>
          <w:p>
            <w:pPr>
              <w:snapToGrid w:val="0"/>
              <w:spacing w:line="400" w:lineRule="exact"/>
              <w:jc w:val="center"/>
              <w:rPr>
                <w:color w:val="auto"/>
              </w:rPr>
            </w:pPr>
            <w:r>
              <w:rPr>
                <w:rFonts w:hint="eastAsia" w:ascii="宋体" w:hAnsi="宋体" w:cs="宋体"/>
                <w:bCs/>
                <w:color w:val="auto"/>
                <w:sz w:val="21"/>
                <w:szCs w:val="21"/>
              </w:rPr>
              <w:t>服务内容及要求</w:t>
            </w:r>
          </w:p>
        </w:tc>
        <w:tc>
          <w:tcPr>
            <w:tcW w:w="1845" w:type="dxa"/>
            <w:vAlign w:val="center"/>
          </w:tcPr>
          <w:p>
            <w:pPr>
              <w:widowControl/>
              <w:spacing w:line="400" w:lineRule="exact"/>
              <w:jc w:val="center"/>
              <w:rPr>
                <w:rFonts w:ascii="宋体" w:hAnsi="宋体" w:cs="宋体"/>
                <w:bCs/>
                <w:color w:val="auto"/>
                <w:sz w:val="21"/>
                <w:szCs w:val="21"/>
              </w:rPr>
            </w:pPr>
            <w:r>
              <w:rPr>
                <w:rFonts w:hint="eastAsia" w:ascii="宋体" w:hAnsi="宋体" w:cs="宋体"/>
                <w:bCs/>
                <w:color w:val="auto"/>
                <w:sz w:val="21"/>
                <w:szCs w:val="21"/>
              </w:rPr>
              <w:t>项目完成时间</w:t>
            </w:r>
          </w:p>
        </w:tc>
        <w:tc>
          <w:tcPr>
            <w:tcW w:w="2230" w:type="dxa"/>
            <w:vAlign w:val="center"/>
          </w:tcPr>
          <w:p>
            <w:pPr>
              <w:widowControl/>
              <w:spacing w:line="400" w:lineRule="exact"/>
              <w:jc w:val="center"/>
              <w:rPr>
                <w:rFonts w:ascii="宋体" w:hAnsi="宋体" w:cs="宋体"/>
                <w:bCs/>
                <w:color w:val="auto"/>
                <w:sz w:val="21"/>
                <w:szCs w:val="21"/>
              </w:rPr>
            </w:pPr>
            <w:r>
              <w:rPr>
                <w:rFonts w:hint="eastAsia" w:ascii="宋体" w:hAnsi="宋体" w:cs="宋体"/>
                <w:bCs/>
                <w:color w:val="auto"/>
                <w:sz w:val="21"/>
                <w:szCs w:val="21"/>
              </w:rPr>
              <w:t>政府采购预算金额</w:t>
            </w:r>
          </w:p>
          <w:p>
            <w:pPr>
              <w:widowControl/>
              <w:spacing w:line="400" w:lineRule="exact"/>
              <w:jc w:val="center"/>
              <w:rPr>
                <w:rFonts w:ascii="宋体" w:hAnsi="宋体" w:cs="宋体"/>
                <w:bCs/>
                <w:color w:val="auto"/>
                <w:sz w:val="21"/>
                <w:szCs w:val="21"/>
              </w:rPr>
            </w:pPr>
            <w:r>
              <w:rPr>
                <w:rFonts w:hint="eastAsia" w:ascii="宋体" w:hAnsi="宋体" w:cs="宋体"/>
                <w:bCs/>
                <w:color w:val="auto"/>
                <w:sz w:val="21"/>
                <w:szCs w:val="21"/>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8" w:hRule="atLeast"/>
        </w:trPr>
        <w:tc>
          <w:tcPr>
            <w:tcW w:w="756" w:type="dxa"/>
            <w:vAlign w:val="center"/>
          </w:tcPr>
          <w:p>
            <w:pPr>
              <w:snapToGrid w:val="0"/>
              <w:spacing w:line="400" w:lineRule="exact"/>
              <w:jc w:val="center"/>
              <w:rPr>
                <w:rFonts w:ascii="宋体" w:hAnsi="宋体" w:cs="宋体"/>
                <w:color w:val="auto"/>
                <w:sz w:val="21"/>
                <w:szCs w:val="21"/>
              </w:rPr>
            </w:pPr>
            <w:r>
              <w:rPr>
                <w:rFonts w:hint="eastAsia" w:ascii="宋体" w:hAnsi="宋体" w:cs="宋体"/>
                <w:color w:val="auto"/>
                <w:sz w:val="21"/>
                <w:szCs w:val="21"/>
              </w:rPr>
              <w:t>1</w:t>
            </w:r>
          </w:p>
        </w:tc>
        <w:tc>
          <w:tcPr>
            <w:tcW w:w="2854" w:type="dxa"/>
            <w:vAlign w:val="center"/>
          </w:tcPr>
          <w:p>
            <w:pPr>
              <w:widowControl/>
              <w:spacing w:line="400" w:lineRule="exact"/>
              <w:jc w:val="center"/>
              <w:rPr>
                <w:rFonts w:ascii="宋体" w:hAnsi="宋体" w:cs="宋体"/>
                <w:color w:val="auto"/>
                <w:sz w:val="21"/>
                <w:szCs w:val="21"/>
              </w:rPr>
            </w:pPr>
            <w:r>
              <w:rPr>
                <w:rFonts w:hint="eastAsia" w:ascii="宋体" w:hAnsi="宋体" w:cs="宋体"/>
                <w:bCs/>
                <w:color w:val="auto"/>
                <w:sz w:val="21"/>
                <w:szCs w:val="21"/>
              </w:rPr>
              <w:t>浙江省福利彩票社会责任指标体系课题研究</w:t>
            </w:r>
          </w:p>
        </w:tc>
        <w:tc>
          <w:tcPr>
            <w:tcW w:w="2155" w:type="dxa"/>
            <w:vAlign w:val="center"/>
          </w:tcPr>
          <w:p>
            <w:pPr>
              <w:widowControl/>
              <w:spacing w:line="400" w:lineRule="exact"/>
              <w:jc w:val="center"/>
              <w:rPr>
                <w:color w:val="auto"/>
              </w:rPr>
            </w:pPr>
            <w:r>
              <w:rPr>
                <w:rFonts w:hint="eastAsia" w:ascii="宋体" w:hAnsi="宋体" w:cs="宋体"/>
                <w:bCs/>
                <w:color w:val="auto"/>
                <w:sz w:val="21"/>
                <w:szCs w:val="21"/>
              </w:rPr>
              <w:t>详见磋商文件第四部分内容</w:t>
            </w:r>
          </w:p>
        </w:tc>
        <w:tc>
          <w:tcPr>
            <w:tcW w:w="1845" w:type="dxa"/>
            <w:vAlign w:val="center"/>
          </w:tcPr>
          <w:p>
            <w:pPr>
              <w:widowControl/>
              <w:spacing w:line="400" w:lineRule="exact"/>
              <w:jc w:val="center"/>
              <w:rPr>
                <w:rFonts w:ascii="宋体" w:hAnsi="宋体" w:cs="宋体"/>
                <w:bCs/>
                <w:color w:val="auto"/>
                <w:sz w:val="21"/>
                <w:szCs w:val="21"/>
              </w:rPr>
            </w:pPr>
            <w:r>
              <w:rPr>
                <w:rFonts w:hint="eastAsia" w:ascii="宋体" w:hAnsi="宋体" w:cs="宋体"/>
                <w:bCs/>
                <w:color w:val="auto"/>
                <w:sz w:val="21"/>
                <w:szCs w:val="21"/>
              </w:rPr>
              <w:t>合同签订后6个月内</w:t>
            </w:r>
          </w:p>
        </w:tc>
        <w:tc>
          <w:tcPr>
            <w:tcW w:w="2230" w:type="dxa"/>
            <w:vAlign w:val="center"/>
          </w:tcPr>
          <w:p>
            <w:pPr>
              <w:widowControl/>
              <w:spacing w:line="400" w:lineRule="exact"/>
              <w:jc w:val="center"/>
              <w:rPr>
                <w:rFonts w:ascii="宋体" w:hAnsi="宋体" w:cs="宋体"/>
                <w:bCs/>
                <w:color w:val="auto"/>
                <w:sz w:val="21"/>
                <w:szCs w:val="21"/>
              </w:rPr>
            </w:pPr>
            <w:r>
              <w:rPr>
                <w:rFonts w:hint="eastAsia" w:ascii="宋体" w:hAnsi="宋体" w:cs="宋体"/>
                <w:bCs/>
                <w:color w:val="auto"/>
                <w:sz w:val="21"/>
                <w:szCs w:val="21"/>
              </w:rPr>
              <w:t>200000.00</w:t>
            </w:r>
          </w:p>
        </w:tc>
      </w:tr>
    </w:tbl>
    <w:p>
      <w:pPr>
        <w:autoSpaceDE w:val="0"/>
        <w:autoSpaceDN w:val="0"/>
        <w:spacing w:line="400" w:lineRule="exact"/>
        <w:ind w:left="480"/>
        <w:jc w:val="both"/>
        <w:textAlignment w:val="bottom"/>
        <w:rPr>
          <w:rFonts w:ascii="宋体" w:hAnsi="宋体" w:cs="宋体"/>
          <w:bCs/>
          <w:color w:val="auto"/>
          <w:sz w:val="21"/>
          <w:szCs w:val="21"/>
        </w:rPr>
      </w:pPr>
      <w:r>
        <w:rPr>
          <w:rFonts w:hint="eastAsia" w:ascii="宋体" w:hAnsi="宋体" w:cs="宋体"/>
          <w:bCs/>
          <w:color w:val="auto"/>
          <w:sz w:val="21"/>
          <w:szCs w:val="21"/>
        </w:rPr>
        <w:t>五、合格供应商的资格要求：</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1.具有独立承担民事责任的能力；</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2.具有良好的商业信誉和健全的财务会计制度；</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3.具有履行合同所必需的设备和专业技术能力；</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4.有依法缴纳税收和社会保障资金的良好记录；</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5.参加政府采购活动前三年内，在经营活动中没有重大违法记录；</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7.单位负责人为同一人或者存在直接控股、管理关系的不同供应商，不得参加同一合同项下的政府采购活动；</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8.非联合体。</w:t>
      </w:r>
    </w:p>
    <w:p>
      <w:pPr>
        <w:widowControl/>
        <w:shd w:val="clear" w:color="auto" w:fill="FFFFFF"/>
        <w:spacing w:line="400" w:lineRule="exact"/>
        <w:ind w:right="60" w:firstLine="420" w:firstLineChars="200"/>
        <w:outlineLvl w:val="0"/>
        <w:rPr>
          <w:rFonts w:ascii="宋体" w:hAnsi="宋体" w:cs="宋体"/>
          <w:bCs/>
          <w:color w:val="auto"/>
          <w:sz w:val="21"/>
          <w:szCs w:val="21"/>
        </w:rPr>
      </w:pPr>
      <w:r>
        <w:rPr>
          <w:rFonts w:hint="eastAsia" w:ascii="宋体" w:hAnsi="宋体" w:cs="宋体"/>
          <w:bCs/>
          <w:color w:val="auto"/>
          <w:sz w:val="21"/>
          <w:szCs w:val="21"/>
        </w:rPr>
        <w:t>9.特定条件：无。</w:t>
      </w:r>
    </w:p>
    <w:p>
      <w:pPr>
        <w:autoSpaceDE w:val="0"/>
        <w:autoSpaceDN w:val="0"/>
        <w:spacing w:line="400" w:lineRule="exact"/>
        <w:textAlignment w:val="bottom"/>
        <w:rPr>
          <w:rFonts w:ascii="宋体" w:hAnsi="宋体" w:cs="宋体"/>
          <w:bCs/>
          <w:color w:val="auto"/>
          <w:sz w:val="21"/>
          <w:szCs w:val="21"/>
        </w:rPr>
      </w:pPr>
      <w:r>
        <w:rPr>
          <w:rFonts w:hint="eastAsia" w:ascii="宋体" w:hAnsi="宋体" w:cs="宋体"/>
          <w:bCs/>
          <w:color w:val="auto"/>
          <w:sz w:val="21"/>
          <w:szCs w:val="21"/>
        </w:rPr>
        <w:t xml:space="preserve">    六、竞争性磋商采购文件发售的时间及地点等：</w:t>
      </w:r>
    </w:p>
    <w:p>
      <w:pPr>
        <w:widowControl/>
        <w:shd w:val="clear" w:color="auto" w:fill="FFFFFF"/>
        <w:spacing w:line="400" w:lineRule="exact"/>
        <w:ind w:right="60" w:firstLine="420" w:firstLineChars="200"/>
        <w:rPr>
          <w:rFonts w:ascii="宋体" w:hAnsi="宋体" w:cs="宋体"/>
          <w:color w:val="auto"/>
          <w:sz w:val="21"/>
          <w:szCs w:val="21"/>
        </w:rPr>
      </w:pPr>
      <w:r>
        <w:rPr>
          <w:rFonts w:hint="eastAsia" w:ascii="宋体" w:hAnsi="宋体" w:cs="宋体"/>
          <w:color w:val="auto"/>
          <w:sz w:val="21"/>
          <w:szCs w:val="21"/>
        </w:rPr>
        <w:t>1.竞争性磋商文件发售时间：2018年4月</w:t>
      </w:r>
      <w:r>
        <w:rPr>
          <w:rFonts w:hint="eastAsia" w:ascii="宋体" w:hAnsi="宋体" w:cs="宋体"/>
          <w:color w:val="auto"/>
          <w:sz w:val="21"/>
          <w:szCs w:val="21"/>
          <w:lang w:val="en-US" w:eastAsia="zh-CN"/>
        </w:rPr>
        <w:t>16</w:t>
      </w:r>
      <w:r>
        <w:rPr>
          <w:rFonts w:hint="eastAsia" w:ascii="宋体" w:hAnsi="宋体" w:cs="宋体"/>
          <w:color w:val="auto"/>
          <w:sz w:val="21"/>
          <w:szCs w:val="21"/>
        </w:rPr>
        <w:t>日至</w:t>
      </w:r>
      <w:bookmarkStart w:id="1" w:name="B18_竞争性谈判文件发售截止日期"/>
      <w:bookmarkEnd w:id="1"/>
      <w:r>
        <w:rPr>
          <w:rFonts w:hint="eastAsia" w:ascii="宋体" w:hAnsi="宋体" w:cs="宋体"/>
          <w:color w:val="auto"/>
          <w:sz w:val="21"/>
          <w:szCs w:val="21"/>
        </w:rPr>
        <w:t>2018年4月</w:t>
      </w:r>
      <w:r>
        <w:rPr>
          <w:rFonts w:hint="eastAsia" w:ascii="宋体" w:hAnsi="宋体" w:cs="宋体"/>
          <w:color w:val="auto"/>
          <w:sz w:val="21"/>
          <w:szCs w:val="21"/>
          <w:lang w:val="en-US" w:eastAsia="zh-CN"/>
        </w:rPr>
        <w:t>23</w:t>
      </w:r>
      <w:r>
        <w:rPr>
          <w:rFonts w:hint="eastAsia" w:ascii="宋体" w:hAnsi="宋体" w:cs="宋体"/>
          <w:color w:val="auto"/>
          <w:sz w:val="21"/>
          <w:szCs w:val="21"/>
        </w:rPr>
        <w:t>日9:00-16:30(双休日及法定节假日除外)。</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2.竞争性磋商文件获取方式：现场获取，或将报名资料扫描件发送至采购代理机构邮箱：boshizb@126.com，并致电采购代理机构联系报名事宜。</w:t>
      </w:r>
    </w:p>
    <w:p>
      <w:pPr>
        <w:widowControl/>
        <w:shd w:val="clear" w:color="auto" w:fill="FFFFFF"/>
        <w:spacing w:line="400" w:lineRule="exact"/>
        <w:ind w:left="81" w:leftChars="29" w:right="60" w:firstLine="315" w:firstLineChars="150"/>
        <w:rPr>
          <w:rFonts w:ascii="宋体" w:hAnsi="宋体" w:cs="宋体"/>
          <w:color w:val="auto"/>
          <w:sz w:val="21"/>
          <w:szCs w:val="21"/>
        </w:rPr>
      </w:pPr>
      <w:r>
        <w:rPr>
          <w:rFonts w:hint="eastAsia" w:ascii="宋体" w:hAnsi="宋体" w:cs="宋体"/>
          <w:color w:val="auto"/>
          <w:sz w:val="21"/>
          <w:szCs w:val="21"/>
        </w:rPr>
        <w:t>3.现场获取竞争性磋商文件地点：</w:t>
      </w:r>
      <w:bookmarkStart w:id="2" w:name="OLE_LINK14"/>
      <w:r>
        <w:rPr>
          <w:rFonts w:hint="eastAsia" w:ascii="宋体" w:hAnsi="宋体" w:cs="宋体"/>
          <w:color w:val="auto"/>
          <w:sz w:val="21"/>
          <w:szCs w:val="21"/>
        </w:rPr>
        <w:t>杭州市振华路200号瑞鼎大厦B座606室</w:t>
      </w:r>
      <w:bookmarkEnd w:id="2"/>
      <w:r>
        <w:rPr>
          <w:rFonts w:hint="eastAsia" w:ascii="宋体" w:hAnsi="宋体" w:cs="宋体"/>
          <w:color w:val="auto"/>
          <w:sz w:val="21"/>
          <w:szCs w:val="21"/>
        </w:rPr>
        <w:t xml:space="preserve">。 </w:t>
      </w:r>
    </w:p>
    <w:p>
      <w:pPr>
        <w:tabs>
          <w:tab w:val="left" w:pos="7627"/>
        </w:tabs>
        <w:autoSpaceDE w:val="0"/>
        <w:autoSpaceDN w:val="0"/>
        <w:spacing w:line="400" w:lineRule="exact"/>
        <w:ind w:firstLine="420" w:firstLineChars="200"/>
        <w:textAlignment w:val="bottom"/>
        <w:rPr>
          <w:rFonts w:ascii="宋体" w:hAnsi="宋体" w:cs="宋体"/>
          <w:color w:val="auto"/>
          <w:sz w:val="21"/>
          <w:szCs w:val="21"/>
        </w:rPr>
      </w:pPr>
      <w:r>
        <w:rPr>
          <w:rFonts w:hint="eastAsia" w:ascii="宋体" w:hAnsi="宋体" w:cs="宋体"/>
          <w:color w:val="auto"/>
          <w:sz w:val="21"/>
          <w:szCs w:val="21"/>
        </w:rPr>
        <w:t>4.竞争性磋商文件售价(元)：人民币500元(售后恕不退)。如汇款，请交纳至以下账户：</w:t>
      </w:r>
    </w:p>
    <w:p>
      <w:pPr>
        <w:autoSpaceDE w:val="0"/>
        <w:autoSpaceDN w:val="0"/>
        <w:spacing w:line="400" w:lineRule="exact"/>
        <w:textAlignment w:val="bottom"/>
        <w:rPr>
          <w:rFonts w:ascii="宋体" w:hAnsi="宋体" w:cs="宋体"/>
          <w:color w:val="auto"/>
          <w:sz w:val="21"/>
          <w:szCs w:val="21"/>
        </w:rPr>
      </w:pPr>
      <w:r>
        <w:rPr>
          <w:rFonts w:hint="eastAsia" w:ascii="宋体" w:hAnsi="宋体" w:cs="宋体"/>
          <w:color w:val="auto"/>
          <w:sz w:val="21"/>
          <w:szCs w:val="21"/>
        </w:rPr>
        <w:t xml:space="preserve">  </w:t>
      </w:r>
      <w:bookmarkStart w:id="3" w:name="OLE_LINK18"/>
      <w:r>
        <w:rPr>
          <w:rFonts w:hint="eastAsia" w:ascii="宋体" w:hAnsi="宋体" w:cs="宋体"/>
          <w:color w:val="auto"/>
          <w:sz w:val="21"/>
          <w:szCs w:val="21"/>
        </w:rPr>
        <w:t xml:space="preserve"> </w:t>
      </w:r>
      <w:bookmarkStart w:id="4" w:name="OLE_LINK15"/>
      <w:r>
        <w:rPr>
          <w:rFonts w:hint="eastAsia" w:ascii="宋体" w:hAnsi="宋体" w:cs="宋体"/>
          <w:color w:val="auto"/>
          <w:sz w:val="21"/>
          <w:szCs w:val="21"/>
        </w:rPr>
        <w:t>（1）收 款 人：</w:t>
      </w:r>
      <w:bookmarkStart w:id="5" w:name="OLE_LINK7"/>
      <w:r>
        <w:rPr>
          <w:rFonts w:hint="eastAsia" w:ascii="宋体" w:hAnsi="宋体" w:cs="宋体"/>
          <w:color w:val="auto"/>
          <w:sz w:val="21"/>
          <w:szCs w:val="21"/>
        </w:rPr>
        <w:t>杭州博实招标代理有限公司</w:t>
      </w:r>
      <w:bookmarkEnd w:id="5"/>
    </w:p>
    <w:p>
      <w:pPr>
        <w:autoSpaceDE w:val="0"/>
        <w:autoSpaceDN w:val="0"/>
        <w:spacing w:line="400" w:lineRule="exact"/>
        <w:textAlignment w:val="bottom"/>
        <w:rPr>
          <w:rFonts w:ascii="宋体" w:hAnsi="宋体" w:cs="宋体"/>
          <w:color w:val="auto"/>
          <w:sz w:val="21"/>
          <w:szCs w:val="21"/>
        </w:rPr>
      </w:pPr>
      <w:r>
        <w:rPr>
          <w:rFonts w:hint="eastAsia" w:ascii="宋体" w:hAnsi="宋体" w:cs="宋体"/>
          <w:color w:val="auto"/>
          <w:sz w:val="21"/>
          <w:szCs w:val="21"/>
        </w:rPr>
        <w:t xml:space="preserve">   （2）开户银行：</w:t>
      </w:r>
      <w:bookmarkStart w:id="6" w:name="OLE_LINK8"/>
      <w:r>
        <w:rPr>
          <w:rFonts w:hint="eastAsia" w:ascii="宋体" w:hAnsi="宋体" w:cs="宋体"/>
          <w:color w:val="auto"/>
          <w:sz w:val="21"/>
          <w:szCs w:val="21"/>
        </w:rPr>
        <w:t>杭州联合银行丰潭支行</w:t>
      </w:r>
      <w:bookmarkEnd w:id="6"/>
    </w:p>
    <w:p>
      <w:pPr>
        <w:autoSpaceDE w:val="0"/>
        <w:autoSpaceDN w:val="0"/>
        <w:spacing w:line="400" w:lineRule="exact"/>
        <w:textAlignment w:val="bottom"/>
        <w:rPr>
          <w:rFonts w:ascii="宋体" w:hAnsi="宋体" w:cs="宋体"/>
          <w:color w:val="auto"/>
          <w:sz w:val="21"/>
          <w:szCs w:val="21"/>
        </w:rPr>
      </w:pPr>
      <w:r>
        <w:rPr>
          <w:rFonts w:hint="eastAsia" w:ascii="宋体" w:hAnsi="宋体" w:cs="宋体"/>
          <w:color w:val="auto"/>
          <w:sz w:val="21"/>
          <w:szCs w:val="21"/>
        </w:rPr>
        <w:t xml:space="preserve">   （3）账    号：201000069514479</w:t>
      </w:r>
    </w:p>
    <w:bookmarkEnd w:id="3"/>
    <w:bookmarkEnd w:id="4"/>
    <w:p>
      <w:pPr>
        <w:autoSpaceDE w:val="0"/>
        <w:autoSpaceDN w:val="0"/>
        <w:spacing w:line="400" w:lineRule="exact"/>
        <w:ind w:firstLine="420" w:firstLineChars="200"/>
        <w:textAlignment w:val="bottom"/>
        <w:rPr>
          <w:rFonts w:ascii="宋体" w:hAnsi="宋体" w:cs="宋体"/>
          <w:bCs/>
          <w:color w:val="auto"/>
          <w:sz w:val="21"/>
          <w:szCs w:val="21"/>
        </w:rPr>
      </w:pPr>
      <w:r>
        <w:rPr>
          <w:rFonts w:hint="eastAsia" w:ascii="宋体" w:hAnsi="宋体" w:cs="宋体"/>
          <w:bCs/>
          <w:color w:val="auto"/>
          <w:sz w:val="21"/>
          <w:szCs w:val="21"/>
        </w:rPr>
        <w:t>七、磋商响应截止时间：2018年4月</w:t>
      </w:r>
      <w:r>
        <w:rPr>
          <w:rFonts w:hint="eastAsia" w:ascii="宋体" w:hAnsi="宋体" w:cs="宋体"/>
          <w:bCs/>
          <w:color w:val="auto"/>
          <w:sz w:val="21"/>
          <w:szCs w:val="21"/>
          <w:lang w:val="en-US" w:eastAsia="zh-CN"/>
        </w:rPr>
        <w:t>26</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上</w:t>
      </w:r>
      <w:r>
        <w:rPr>
          <w:rFonts w:hint="eastAsia" w:ascii="宋体" w:hAnsi="宋体" w:cs="宋体"/>
          <w:bCs/>
          <w:color w:val="auto"/>
          <w:sz w:val="21"/>
          <w:szCs w:val="21"/>
        </w:rPr>
        <w:t>午</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0整（北京时间）。</w:t>
      </w:r>
    </w:p>
    <w:p>
      <w:pPr>
        <w:snapToGrid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八、磋商响应文件提交地点：杭州市登云路518号恒策西城时代3幢1708室（时代电子市场北侧）。逾期送达的或者未送达指定地点的磋商文件，采购人不予受理。</w:t>
      </w:r>
    </w:p>
    <w:p>
      <w:pPr>
        <w:snapToGrid w:val="0"/>
        <w:spacing w:line="400" w:lineRule="exact"/>
        <w:rPr>
          <w:rFonts w:ascii="宋体" w:hAnsi="宋体" w:cs="宋体"/>
          <w:bCs/>
          <w:color w:val="auto"/>
          <w:sz w:val="21"/>
          <w:szCs w:val="21"/>
        </w:rPr>
      </w:pPr>
      <w:r>
        <w:rPr>
          <w:rFonts w:hint="eastAsia" w:ascii="宋体" w:hAnsi="宋体" w:cs="宋体"/>
          <w:bCs/>
          <w:color w:val="auto"/>
          <w:sz w:val="21"/>
          <w:szCs w:val="21"/>
        </w:rPr>
        <w:t xml:space="preserve">    九、磋商时间：2018年4月</w:t>
      </w:r>
      <w:r>
        <w:rPr>
          <w:rFonts w:hint="eastAsia" w:ascii="宋体" w:hAnsi="宋体" w:cs="宋体"/>
          <w:bCs/>
          <w:color w:val="auto"/>
          <w:sz w:val="21"/>
          <w:szCs w:val="21"/>
          <w:lang w:val="en-US" w:eastAsia="zh-CN"/>
        </w:rPr>
        <w:t>26</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上</w:t>
      </w:r>
      <w:r>
        <w:rPr>
          <w:rFonts w:hint="eastAsia" w:ascii="宋体" w:hAnsi="宋体" w:cs="宋体"/>
          <w:bCs/>
          <w:color w:val="auto"/>
          <w:sz w:val="21"/>
          <w:szCs w:val="21"/>
        </w:rPr>
        <w:t>午</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0整（北京时间）。</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十、磋商地点：杭州市登云路518号恒策西城时代3幢1706室（时代电子市场北侧）。   </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十一、磋商保证金及交付方式：</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1.磋商保证金金额：人民币</w:t>
      </w:r>
      <w:r>
        <w:rPr>
          <w:rFonts w:hint="eastAsia" w:ascii="宋体" w:hAnsi="宋体" w:cs="宋体"/>
          <w:bCs/>
          <w:color w:val="auto"/>
          <w:sz w:val="21"/>
          <w:szCs w:val="21"/>
          <w:u w:val="single"/>
        </w:rPr>
        <w:t>肆仟元整</w:t>
      </w:r>
      <w:r>
        <w:rPr>
          <w:rFonts w:hint="eastAsia" w:ascii="宋体" w:hAnsi="宋体" w:cs="宋体"/>
          <w:bCs/>
          <w:color w:val="auto"/>
          <w:sz w:val="21"/>
          <w:szCs w:val="21"/>
        </w:rPr>
        <w:t xml:space="preserve">；                  </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2.磋商保证金递交形式：转账支票/电汇/银行汇票等非现金方式；</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3.磋商保证金应在2018年4月</w:t>
      </w:r>
      <w:r>
        <w:rPr>
          <w:rFonts w:hint="eastAsia" w:ascii="宋体" w:hAnsi="宋体" w:cs="宋体"/>
          <w:bCs/>
          <w:color w:val="auto"/>
          <w:sz w:val="21"/>
          <w:szCs w:val="21"/>
          <w:lang w:val="en-US" w:eastAsia="zh-CN"/>
        </w:rPr>
        <w:t>25</w:t>
      </w:r>
      <w:r>
        <w:rPr>
          <w:rFonts w:hint="eastAsia" w:ascii="宋体" w:hAnsi="宋体" w:cs="宋体"/>
          <w:bCs/>
          <w:color w:val="auto"/>
          <w:sz w:val="21"/>
          <w:szCs w:val="21"/>
        </w:rPr>
        <w:t>日前交纳至以下账户：</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（1）收 款 人：杭州博实招标代理有限公司</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（2）开户银行：平安银行杭州分行营业部</w:t>
      </w:r>
    </w:p>
    <w:p>
      <w:pPr>
        <w:tabs>
          <w:tab w:val="left" w:pos="142"/>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（3）账    号：30201570001026</w:t>
      </w:r>
    </w:p>
    <w:p>
      <w:pPr>
        <w:spacing w:line="400" w:lineRule="exact"/>
        <w:ind w:firstLine="411" w:firstLineChars="196"/>
        <w:rPr>
          <w:rFonts w:ascii="宋体" w:hAnsi="宋体" w:cs="宋体"/>
          <w:bCs/>
          <w:color w:val="auto"/>
          <w:sz w:val="21"/>
          <w:szCs w:val="21"/>
        </w:rPr>
      </w:pPr>
      <w:r>
        <w:rPr>
          <w:rFonts w:hint="eastAsia" w:ascii="宋体" w:hAnsi="宋体" w:cs="宋体"/>
          <w:bCs/>
          <w:color w:val="auto"/>
          <w:sz w:val="21"/>
          <w:szCs w:val="21"/>
        </w:rPr>
        <w:t>十二、其他事项：</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1.供应商购买竞争性磋商文件应提交的资料：</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（1）介绍信或法人授权书；</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（2）被委托人身份证；</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 xml:space="preserve"> （3）企业法人营业执照副本复印件（事业单位法人证书复印件/社会团体法人登记证书复印件）。</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2.采购公告期限：从公告发布之日起至公告发布之日后的第4个工作日。</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3.未经报名登记并获取采购文件的供应商参与本项目投标，将被拒绝。</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4.供应商认为采购文件使自己的合法权益受到损害的，可以自收到采购文件之日（发售截止日之后收到采购文件的，以发售截止日为准）或者采购文件公告期限届满之日（竞争性磋商公告为公告发布后的第4个工作日）起7个工作日内，以书面形式向采购人和采购代理机构提出质疑。质疑供应商对采购人、采购代理机构的答复不满意或者采购人、采购代理机构未在规定时间内作出答复的，可以在答复期满后十五个工作日内向同级政府采购监督管理部门投诉。</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5.潜在供应商应在浙江政府采购网http://www.zjzfcg.gov.cn进行免费注册，成为浙江省政府采购正式注册供应商，具体详见浙江政府采购网供应商注册要求。成交供应商应在合同签订前完成注册并成为正式注册供应商。</w:t>
      </w:r>
      <w:r>
        <w:rPr>
          <w:rFonts w:hint="eastAsia" w:ascii="宋体" w:hAnsi="宋体" w:cs="宋体"/>
          <w:bCs/>
          <w:color w:val="auto"/>
          <w:sz w:val="21"/>
          <w:szCs w:val="21"/>
        </w:rPr>
        <w:br w:type="textWrapping"/>
      </w:r>
      <w:r>
        <w:rPr>
          <w:rFonts w:hint="eastAsia" w:ascii="宋体" w:hAnsi="宋体" w:cs="宋体"/>
          <w:bCs/>
          <w:color w:val="auto"/>
          <w:sz w:val="21"/>
          <w:szCs w:val="21"/>
        </w:rPr>
        <w:t xml:space="preserve">    6.采购文件发售截止时间之后潜在供应商仍然可以购买采购文件。</w:t>
      </w:r>
      <w:r>
        <w:rPr>
          <w:rFonts w:hint="eastAsia" w:ascii="宋体" w:hAnsi="宋体" w:cs="宋体"/>
          <w:bCs/>
          <w:color w:val="auto"/>
          <w:sz w:val="21"/>
          <w:szCs w:val="21"/>
        </w:rPr>
        <w:br w:type="textWrapping"/>
      </w:r>
      <w:r>
        <w:rPr>
          <w:rFonts w:hint="eastAsia" w:ascii="宋体" w:hAnsi="宋体" w:cs="宋体"/>
          <w:bCs/>
          <w:color w:val="auto"/>
          <w:sz w:val="21"/>
          <w:szCs w:val="21"/>
        </w:rPr>
        <w:t xml:space="preserve">    7.对符合财政扶持政策的中小企业（小型、微型）、监狱企业、残疾人福利性单位给予价格优惠扶持。</w:t>
      </w:r>
    </w:p>
    <w:p>
      <w:pPr>
        <w:widowControl/>
        <w:shd w:val="clear" w:color="auto" w:fill="FFFFFF"/>
        <w:spacing w:line="400" w:lineRule="exact"/>
        <w:ind w:right="60" w:firstLine="411" w:firstLineChars="196"/>
        <w:rPr>
          <w:rFonts w:ascii="宋体" w:hAnsi="宋体" w:cs="宋体"/>
          <w:bCs/>
          <w:color w:val="auto"/>
          <w:sz w:val="21"/>
          <w:szCs w:val="21"/>
        </w:rPr>
      </w:pPr>
      <w:r>
        <w:rPr>
          <w:rFonts w:hint="eastAsia" w:ascii="宋体" w:hAnsi="宋体" w:cs="宋体"/>
          <w:bCs/>
          <w:color w:val="auto"/>
          <w:sz w:val="21"/>
          <w:szCs w:val="21"/>
        </w:rPr>
        <w:t>十三、联系方式：</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采购单位：浙江省福利彩票发行中心</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 xml:space="preserve">联 系 人：顾先生  </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 xml:space="preserve">联系电话：0571-89057768 </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采购代理机构名称：杭州博实招标代理有限公司</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地点：杭州市振华路200号瑞鼎大厦B座606室</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联系人：谢慧莉</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联系电话：</w:t>
      </w:r>
      <w:bookmarkStart w:id="7" w:name="B42_联系电话"/>
      <w:bookmarkStart w:id="8" w:name="OLE_LINK10"/>
      <w:r>
        <w:rPr>
          <w:rFonts w:hint="eastAsia" w:ascii="宋体" w:hAnsi="宋体" w:cs="宋体"/>
          <w:color w:val="auto"/>
          <w:sz w:val="21"/>
          <w:szCs w:val="21"/>
        </w:rPr>
        <w:t>0571-</w:t>
      </w:r>
      <w:bookmarkEnd w:id="7"/>
      <w:r>
        <w:rPr>
          <w:rFonts w:hint="eastAsia" w:ascii="宋体" w:hAnsi="宋体" w:cs="宋体"/>
          <w:color w:val="auto"/>
          <w:sz w:val="21"/>
          <w:szCs w:val="21"/>
        </w:rPr>
        <w:t>56928685、87916090</w:t>
      </w:r>
      <w:bookmarkEnd w:id="8"/>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传真：</w:t>
      </w:r>
      <w:bookmarkStart w:id="9" w:name="OLE_LINK12"/>
      <w:r>
        <w:rPr>
          <w:rFonts w:hint="eastAsia" w:ascii="宋体" w:hAnsi="宋体" w:cs="宋体"/>
          <w:color w:val="auto"/>
          <w:sz w:val="21"/>
          <w:szCs w:val="21"/>
        </w:rPr>
        <w:t>0571-56928850</w:t>
      </w:r>
      <w:bookmarkEnd w:id="9"/>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邮箱：boshizb@126.com</w:t>
      </w:r>
    </w:p>
    <w:p>
      <w:pPr>
        <w:tabs>
          <w:tab w:val="left" w:pos="7627"/>
        </w:tabs>
        <w:autoSpaceDE w:val="0"/>
        <w:autoSpaceDN w:val="0"/>
        <w:spacing w:line="400" w:lineRule="exact"/>
        <w:ind w:firstLine="413" w:firstLineChars="196"/>
        <w:textAlignment w:val="bottom"/>
        <w:rPr>
          <w:rFonts w:ascii="宋体" w:hAnsi="宋体" w:cs="宋体"/>
          <w:color w:val="auto"/>
          <w:sz w:val="21"/>
          <w:szCs w:val="21"/>
        </w:rPr>
      </w:pPr>
      <w:r>
        <w:rPr>
          <w:rFonts w:hint="eastAsia" w:ascii="宋体" w:hAnsi="宋体" w:cs="宋体"/>
          <w:b/>
          <w:color w:val="auto"/>
          <w:sz w:val="21"/>
          <w:szCs w:val="21"/>
        </w:rPr>
        <w:t>十四、同级政府采购监管管理部门：</w:t>
      </w:r>
      <w:r>
        <w:rPr>
          <w:rFonts w:hint="eastAsia" w:ascii="宋体" w:hAnsi="宋体" w:cs="宋体"/>
          <w:color w:val="auto"/>
          <w:sz w:val="21"/>
          <w:szCs w:val="21"/>
        </w:rPr>
        <w:t>浙江省财政厅政府采购监管处</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监督投诉联系人：倪文良</w:t>
      </w:r>
    </w:p>
    <w:p>
      <w:pPr>
        <w:widowControl/>
        <w:spacing w:line="400" w:lineRule="exact"/>
        <w:ind w:right="54" w:firstLine="420" w:firstLineChars="200"/>
        <w:rPr>
          <w:rFonts w:ascii="宋体" w:hAnsi="宋体" w:cs="宋体"/>
          <w:color w:val="auto"/>
          <w:sz w:val="21"/>
          <w:szCs w:val="21"/>
        </w:rPr>
      </w:pPr>
      <w:r>
        <w:rPr>
          <w:rFonts w:hint="eastAsia" w:ascii="宋体" w:hAnsi="宋体" w:cs="宋体"/>
          <w:color w:val="auto"/>
          <w:sz w:val="21"/>
          <w:szCs w:val="21"/>
        </w:rPr>
        <w:t>监督投诉电话： 0571-87057615</w:t>
      </w:r>
      <w:r>
        <w:rPr>
          <w:rFonts w:hint="eastAsia" w:ascii="宋体" w:hAnsi="宋体" w:cs="宋体"/>
          <w:color w:val="auto"/>
          <w:spacing w:val="18"/>
          <w:sz w:val="21"/>
          <w:szCs w:val="21"/>
        </w:rPr>
        <w:t xml:space="preserve"> </w:t>
      </w:r>
    </w:p>
    <w:p>
      <w:pPr>
        <w:autoSpaceDE w:val="0"/>
        <w:autoSpaceDN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w:t>
      </w:r>
    </w:p>
    <w:p>
      <w:pPr>
        <w:autoSpaceDE w:val="0"/>
        <w:autoSpaceDN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w:t>
      </w:r>
    </w:p>
    <w:p>
      <w:pPr>
        <w:autoSpaceDE w:val="0"/>
        <w:autoSpaceDN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浙江省福利彩票发行中心</w:t>
      </w:r>
    </w:p>
    <w:p>
      <w:pPr>
        <w:autoSpaceDE w:val="0"/>
        <w:autoSpaceDN w:val="0"/>
        <w:spacing w:line="400" w:lineRule="exact"/>
        <w:jc w:val="center"/>
        <w:textAlignment w:val="bottom"/>
        <w:rPr>
          <w:rFonts w:ascii="宋体" w:hAnsi="宋体" w:cs="宋体"/>
          <w:color w:val="auto"/>
          <w:sz w:val="21"/>
          <w:szCs w:val="21"/>
        </w:rPr>
      </w:pPr>
      <w:r>
        <w:rPr>
          <w:rFonts w:hint="eastAsia" w:ascii="宋体" w:hAnsi="宋体" w:cs="宋体"/>
          <w:color w:val="auto"/>
          <w:sz w:val="21"/>
          <w:szCs w:val="21"/>
        </w:rPr>
        <w:t xml:space="preserve">                                  杭州博实招标代理有限公司</w:t>
      </w:r>
    </w:p>
    <w:p>
      <w:pPr>
        <w:adjustRightInd/>
        <w:spacing w:line="400" w:lineRule="exact"/>
        <w:jc w:val="center"/>
        <w:textAlignment w:val="auto"/>
        <w:rPr>
          <w:rFonts w:ascii="宋体" w:hAnsi="宋体" w:cs="宋体"/>
          <w:bCs/>
          <w:color w:val="auto"/>
          <w:sz w:val="21"/>
          <w:szCs w:val="21"/>
        </w:rPr>
      </w:pPr>
      <w:r>
        <w:rPr>
          <w:rFonts w:hint="eastAsia" w:ascii="宋体" w:hAnsi="宋体" w:cs="宋体"/>
          <w:color w:val="auto"/>
          <w:sz w:val="21"/>
          <w:szCs w:val="21"/>
        </w:rPr>
        <w:t xml:space="preserve">                         2018年4月</w:t>
      </w:r>
      <w:r>
        <w:rPr>
          <w:rFonts w:hint="eastAsia" w:ascii="宋体" w:hAnsi="宋体" w:cs="宋体"/>
          <w:color w:val="auto"/>
          <w:sz w:val="21"/>
          <w:szCs w:val="21"/>
          <w:lang w:val="en-US" w:eastAsia="zh-CN"/>
        </w:rPr>
        <w:t>16</w:t>
      </w:r>
      <w:r>
        <w:rPr>
          <w:rFonts w:hint="eastAsia" w:ascii="宋体" w:hAnsi="宋体" w:cs="宋体"/>
          <w:color w:val="auto"/>
          <w:sz w:val="21"/>
          <w:szCs w:val="21"/>
        </w:rPr>
        <w:t>日</w:t>
      </w:r>
      <w:r>
        <w:rPr>
          <w:rFonts w:hint="eastAsia" w:ascii="宋体" w:hAnsi="宋体" w:cs="宋体"/>
          <w:color w:val="auto"/>
          <w:sz w:val="21"/>
          <w:szCs w:val="21"/>
        </w:rPr>
        <w:br w:type="page"/>
      </w:r>
    </w:p>
    <w:p>
      <w:pPr>
        <w:autoSpaceDE w:val="0"/>
        <w:autoSpaceDN w:val="0"/>
        <w:spacing w:line="400" w:lineRule="exact"/>
        <w:jc w:val="center"/>
        <w:textAlignment w:val="bottom"/>
        <w:rPr>
          <w:rFonts w:ascii="宋体" w:hAnsi="宋体" w:cs="宋体"/>
          <w:b/>
          <w:bCs/>
          <w:color w:val="auto"/>
          <w:szCs w:val="28"/>
        </w:rPr>
      </w:pPr>
      <w:r>
        <w:rPr>
          <w:rFonts w:hint="eastAsia" w:ascii="宋体" w:hAnsi="宋体" w:cs="宋体"/>
          <w:b/>
          <w:bCs/>
          <w:color w:val="auto"/>
          <w:szCs w:val="28"/>
        </w:rPr>
        <w:t>供应商须知前附表</w:t>
      </w:r>
    </w:p>
    <w:tbl>
      <w:tblPr>
        <w:tblStyle w:val="22"/>
        <w:tblW w:w="99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4"/>
        <w:gridCol w:w="1635"/>
        <w:gridCol w:w="759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3" w:hRule="atLeast"/>
          <w:jc w:val="center"/>
        </w:trPr>
        <w:tc>
          <w:tcPr>
            <w:tcW w:w="754" w:type="dxa"/>
            <w:vAlign w:val="center"/>
          </w:tcPr>
          <w:p>
            <w:pPr>
              <w:spacing w:line="440" w:lineRule="exact"/>
              <w:rPr>
                <w:rFonts w:ascii="宋体" w:hAnsi="宋体" w:cs="宋体"/>
                <w:color w:val="auto"/>
                <w:sz w:val="21"/>
                <w:szCs w:val="21"/>
              </w:rPr>
            </w:pPr>
            <w:r>
              <w:rPr>
                <w:rFonts w:hint="eastAsia" w:ascii="宋体" w:hAnsi="宋体" w:cs="宋体"/>
                <w:color w:val="auto"/>
                <w:sz w:val="21"/>
                <w:szCs w:val="21"/>
              </w:rPr>
              <w:t>序号</w:t>
            </w:r>
          </w:p>
        </w:tc>
        <w:tc>
          <w:tcPr>
            <w:tcW w:w="1635" w:type="dxa"/>
            <w:vAlign w:val="center"/>
          </w:tcPr>
          <w:p>
            <w:pPr>
              <w:spacing w:line="340" w:lineRule="exact"/>
              <w:ind w:firstLine="210" w:firstLineChars="100"/>
              <w:jc w:val="center"/>
              <w:rPr>
                <w:rFonts w:ascii="宋体" w:hAnsi="宋体" w:cs="宋体"/>
                <w:color w:val="auto"/>
                <w:sz w:val="21"/>
                <w:szCs w:val="21"/>
              </w:rPr>
            </w:pPr>
            <w:r>
              <w:rPr>
                <w:rFonts w:hint="eastAsia" w:ascii="宋体" w:hAnsi="宋体" w:cs="宋体"/>
                <w:color w:val="auto"/>
                <w:sz w:val="21"/>
                <w:szCs w:val="21"/>
              </w:rPr>
              <w:t>项   目</w:t>
            </w:r>
          </w:p>
        </w:tc>
        <w:tc>
          <w:tcPr>
            <w:tcW w:w="7595" w:type="dxa"/>
            <w:vAlign w:val="center"/>
          </w:tcPr>
          <w:p>
            <w:pPr>
              <w:spacing w:line="340" w:lineRule="exact"/>
              <w:jc w:val="center"/>
              <w:rPr>
                <w:rFonts w:ascii="宋体" w:hAnsi="宋体" w:cs="宋体"/>
                <w:color w:val="auto"/>
                <w:sz w:val="21"/>
                <w:szCs w:val="21"/>
              </w:rPr>
            </w:pPr>
            <w:r>
              <w:rPr>
                <w:rFonts w:hint="eastAsia" w:ascii="宋体" w:hAnsi="宋体" w:cs="宋体"/>
                <w:color w:val="auto"/>
                <w:sz w:val="21"/>
                <w:szCs w:val="21"/>
              </w:rPr>
              <w:t>内                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800" w:hRule="atLeast"/>
          <w:jc w:val="center"/>
        </w:trPr>
        <w:tc>
          <w:tcPr>
            <w:tcW w:w="754" w:type="dxa"/>
            <w:vAlign w:val="center"/>
          </w:tcPr>
          <w:p>
            <w:pPr>
              <w:spacing w:line="340" w:lineRule="exact"/>
              <w:jc w:val="center"/>
              <w:rPr>
                <w:rFonts w:ascii="宋体" w:hAnsi="宋体" w:cs="宋体"/>
                <w:color w:val="auto"/>
                <w:sz w:val="21"/>
                <w:szCs w:val="21"/>
              </w:rPr>
            </w:pPr>
            <w:r>
              <w:rPr>
                <w:rFonts w:hint="eastAsia" w:ascii="宋体" w:hAnsi="宋体" w:cs="宋体"/>
                <w:snapToGrid w:val="0"/>
                <w:color w:val="auto"/>
                <w:sz w:val="21"/>
                <w:szCs w:val="21"/>
              </w:rPr>
              <w:t>1</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项目说明</w:t>
            </w:r>
          </w:p>
        </w:tc>
        <w:tc>
          <w:tcPr>
            <w:tcW w:w="759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1.项目名称：</w:t>
            </w:r>
            <w:r>
              <w:rPr>
                <w:rFonts w:hint="eastAsia" w:ascii="宋体" w:hAnsi="宋体" w:cs="宋体"/>
                <w:bCs/>
                <w:color w:val="auto"/>
                <w:sz w:val="21"/>
                <w:szCs w:val="21"/>
              </w:rPr>
              <w:t>浙江省福利彩票社会责任指标体系课题研究。</w:t>
            </w:r>
          </w:p>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2.服务内容及要求：详见竞争性磋商文件第四部分内容。</w:t>
            </w:r>
          </w:p>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3.项目完成时间：合同签订后6个月内。</w:t>
            </w:r>
          </w:p>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▲4.政府采购预算：人民币200000.00元。磋商报价不得超出政府采购预算，超出预算的报价为无效报价。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2</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采购方式</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竞争性磋商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30" w:hRule="atLeast"/>
          <w:jc w:val="center"/>
        </w:trPr>
        <w:tc>
          <w:tcPr>
            <w:tcW w:w="754" w:type="dxa"/>
            <w:vAlign w:val="center"/>
          </w:tcPr>
          <w:p>
            <w:pPr>
              <w:jc w:val="center"/>
              <w:rPr>
                <w:rFonts w:ascii="宋体" w:hAnsi="宋体" w:cs="宋体"/>
                <w:color w:val="auto"/>
                <w:sz w:val="21"/>
                <w:szCs w:val="21"/>
              </w:rPr>
            </w:pPr>
            <w:r>
              <w:rPr>
                <w:rFonts w:hint="eastAsia" w:ascii="宋体" w:hAnsi="宋体" w:cs="宋体"/>
                <w:snapToGrid w:val="0"/>
                <w:color w:val="auto"/>
                <w:sz w:val="21"/>
                <w:szCs w:val="21"/>
              </w:rPr>
              <w:t>3</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磋商报价及费用</w:t>
            </w:r>
          </w:p>
        </w:tc>
        <w:tc>
          <w:tcPr>
            <w:tcW w:w="759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1.本项目应以人民币报价；</w:t>
            </w:r>
          </w:p>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2.不论投标结果如何，供应商均应自行承担所有与磋商有关的全部费用；</w:t>
            </w:r>
          </w:p>
          <w:p>
            <w:pPr>
              <w:spacing w:line="340" w:lineRule="exact"/>
              <w:rPr>
                <w:rFonts w:ascii="宋体" w:hAnsi="宋体" w:cs="宋体"/>
                <w:color w:val="auto"/>
                <w:sz w:val="21"/>
                <w:szCs w:val="21"/>
              </w:rPr>
            </w:pPr>
            <w:r>
              <w:rPr>
                <w:rFonts w:hint="eastAsia" w:ascii="宋体" w:hAnsi="宋体" w:cs="宋体"/>
                <w:color w:val="auto"/>
                <w:sz w:val="21"/>
                <w:szCs w:val="21"/>
              </w:rPr>
              <w:t>3.本项目按</w:t>
            </w:r>
            <w:r>
              <w:rPr>
                <w:rFonts w:hint="eastAsia" w:ascii="宋体" w:hAnsi="宋体" w:cs="宋体"/>
                <w:snapToGrid w:val="0"/>
                <w:color w:val="auto"/>
                <w:sz w:val="21"/>
                <w:szCs w:val="21"/>
              </w:rPr>
              <w:t>照浙价服[2003]77号文规定的服务类收费标准下浮20%向成交</w:t>
            </w:r>
            <w:r>
              <w:rPr>
                <w:rFonts w:hint="eastAsia" w:ascii="宋体" w:hAnsi="宋体" w:cs="宋体"/>
                <w:color w:val="auto"/>
                <w:sz w:val="21"/>
                <w:szCs w:val="21"/>
              </w:rPr>
              <w:t>单位收取。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30"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4</w:t>
            </w:r>
          </w:p>
        </w:tc>
        <w:tc>
          <w:tcPr>
            <w:tcW w:w="1635" w:type="dxa"/>
            <w:vAlign w:val="center"/>
          </w:tcPr>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磋商响应文件份数</w:t>
            </w:r>
          </w:p>
        </w:tc>
        <w:tc>
          <w:tcPr>
            <w:tcW w:w="7595" w:type="dxa"/>
            <w:vAlign w:val="center"/>
          </w:tcPr>
          <w:p>
            <w:pPr>
              <w:spacing w:line="340" w:lineRule="exact"/>
              <w:rPr>
                <w:rFonts w:ascii="宋体" w:hAnsi="宋体" w:cs="宋体"/>
                <w:b/>
                <w:bCs/>
                <w:color w:val="auto"/>
                <w:sz w:val="21"/>
                <w:szCs w:val="21"/>
              </w:rPr>
            </w:pPr>
            <w:r>
              <w:rPr>
                <w:rFonts w:hint="eastAsia" w:ascii="宋体" w:hAnsi="宋体" w:cs="宋体"/>
                <w:color w:val="auto"/>
                <w:sz w:val="21"/>
                <w:szCs w:val="21"/>
              </w:rPr>
              <w:t>▲正本一份，副本五份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5"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5</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磋商有效期</w:t>
            </w:r>
          </w:p>
        </w:tc>
        <w:tc>
          <w:tcPr>
            <w:tcW w:w="7595" w:type="dxa"/>
            <w:vAlign w:val="center"/>
          </w:tcPr>
          <w:p>
            <w:pPr>
              <w:spacing w:line="340" w:lineRule="exact"/>
              <w:rPr>
                <w:rFonts w:ascii="宋体" w:hAnsi="宋体" w:cs="宋体"/>
                <w:b/>
                <w:bCs/>
                <w:color w:val="auto"/>
                <w:sz w:val="21"/>
                <w:szCs w:val="21"/>
              </w:rPr>
            </w:pPr>
            <w:r>
              <w:rPr>
                <w:rFonts w:hint="eastAsia" w:ascii="宋体" w:hAnsi="宋体" w:cs="宋体"/>
                <w:color w:val="auto"/>
                <w:sz w:val="21"/>
                <w:szCs w:val="21"/>
              </w:rPr>
              <w:t>为：60天（从磋商响应文件递交截止之日算起）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0"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6</w:t>
            </w:r>
          </w:p>
        </w:tc>
        <w:tc>
          <w:tcPr>
            <w:tcW w:w="1635" w:type="dxa"/>
            <w:vAlign w:val="center"/>
          </w:tcPr>
          <w:p>
            <w:pPr>
              <w:spacing w:line="340" w:lineRule="exact"/>
              <w:rPr>
                <w:rFonts w:ascii="宋体" w:hAnsi="宋体" w:cs="宋体"/>
                <w:bCs/>
                <w:color w:val="auto"/>
                <w:sz w:val="21"/>
                <w:szCs w:val="21"/>
              </w:rPr>
            </w:pPr>
            <w:r>
              <w:rPr>
                <w:rFonts w:hint="eastAsia" w:ascii="宋体" w:hAnsi="宋体" w:cs="宋体"/>
                <w:bCs/>
                <w:color w:val="auto"/>
                <w:sz w:val="21"/>
                <w:szCs w:val="21"/>
              </w:rPr>
              <w:t>磋商保证金</w:t>
            </w:r>
          </w:p>
        </w:tc>
        <w:tc>
          <w:tcPr>
            <w:tcW w:w="7595" w:type="dxa"/>
            <w:vAlign w:val="center"/>
          </w:tcPr>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▲1、磋商保证金金额：人民币</w:t>
            </w:r>
            <w:r>
              <w:rPr>
                <w:rFonts w:hint="eastAsia" w:ascii="宋体" w:hAnsi="宋体" w:cs="宋体"/>
                <w:color w:val="auto"/>
                <w:sz w:val="21"/>
                <w:szCs w:val="21"/>
                <w:u w:val="single"/>
              </w:rPr>
              <w:t>肆仟元整</w:t>
            </w:r>
            <w:r>
              <w:rPr>
                <w:rFonts w:hint="eastAsia" w:ascii="宋体" w:hAnsi="宋体" w:cs="宋体"/>
                <w:color w:val="auto"/>
                <w:sz w:val="21"/>
                <w:szCs w:val="21"/>
              </w:rPr>
              <w:t>；</w:t>
            </w:r>
          </w:p>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2.磋商保证金递交形式：转账支票/电汇/银行汇票等非现金方式；</w:t>
            </w:r>
          </w:p>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3.磋商保证金应在2018年4月</w:t>
            </w:r>
            <w:r>
              <w:rPr>
                <w:rFonts w:hint="eastAsia" w:ascii="宋体" w:hAnsi="宋体" w:cs="宋体"/>
                <w:color w:val="auto"/>
                <w:sz w:val="21"/>
                <w:szCs w:val="21"/>
                <w:lang w:val="en-US" w:eastAsia="zh-CN"/>
              </w:rPr>
              <w:t>25</w:t>
            </w:r>
            <w:r>
              <w:rPr>
                <w:rFonts w:hint="eastAsia" w:ascii="宋体" w:hAnsi="宋体" w:cs="宋体"/>
                <w:color w:val="auto"/>
                <w:sz w:val="21"/>
                <w:szCs w:val="21"/>
              </w:rPr>
              <w:t>日前交纳至以下账户：</w:t>
            </w:r>
          </w:p>
          <w:p>
            <w:pPr>
              <w:tabs>
                <w:tab w:val="left" w:pos="7627"/>
              </w:tabs>
              <w:spacing w:line="340" w:lineRule="exact"/>
              <w:textAlignment w:val="bottom"/>
              <w:rPr>
                <w:rFonts w:ascii="宋体" w:hAnsi="宋体" w:cs="宋体"/>
                <w:color w:val="auto"/>
                <w:sz w:val="21"/>
                <w:szCs w:val="21"/>
              </w:rPr>
            </w:pPr>
            <w:r>
              <w:rPr>
                <w:rFonts w:hint="eastAsia" w:ascii="宋体" w:hAnsi="宋体" w:cs="宋体"/>
                <w:color w:val="auto"/>
                <w:sz w:val="21"/>
                <w:szCs w:val="21"/>
              </w:rPr>
              <w:t>（1）收 款 人：杭州博实招标代理有限公司</w:t>
            </w:r>
          </w:p>
          <w:p>
            <w:pPr>
              <w:tabs>
                <w:tab w:val="left" w:pos="7627"/>
              </w:tabs>
              <w:spacing w:line="340" w:lineRule="exact"/>
              <w:textAlignment w:val="bottom"/>
              <w:rPr>
                <w:rFonts w:ascii="宋体" w:hAnsi="宋体" w:cs="宋体"/>
                <w:color w:val="auto"/>
                <w:sz w:val="21"/>
                <w:szCs w:val="21"/>
              </w:rPr>
            </w:pPr>
            <w:r>
              <w:rPr>
                <w:rFonts w:hint="eastAsia" w:ascii="宋体" w:hAnsi="宋体" w:cs="宋体"/>
                <w:color w:val="auto"/>
                <w:sz w:val="21"/>
                <w:szCs w:val="21"/>
              </w:rPr>
              <w:t>（2）开户银行：平安银行杭州分行营业部</w:t>
            </w:r>
          </w:p>
          <w:p>
            <w:pPr>
              <w:tabs>
                <w:tab w:val="left" w:pos="7627"/>
              </w:tabs>
              <w:spacing w:line="340" w:lineRule="exact"/>
              <w:textAlignment w:val="bottom"/>
              <w:rPr>
                <w:rFonts w:ascii="宋体" w:hAnsi="宋体" w:cs="宋体"/>
                <w:b/>
                <w:bCs/>
                <w:color w:val="auto"/>
                <w:sz w:val="21"/>
                <w:szCs w:val="21"/>
              </w:rPr>
            </w:pPr>
            <w:r>
              <w:rPr>
                <w:rFonts w:hint="eastAsia" w:ascii="宋体" w:hAnsi="宋体" w:cs="宋体"/>
                <w:color w:val="auto"/>
                <w:sz w:val="21"/>
                <w:szCs w:val="21"/>
              </w:rPr>
              <w:t>（3）账    号：30201570001026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80"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7</w:t>
            </w:r>
          </w:p>
        </w:tc>
        <w:tc>
          <w:tcPr>
            <w:tcW w:w="1635" w:type="dxa"/>
            <w:vAlign w:val="center"/>
          </w:tcPr>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磋商响应文件</w:t>
            </w:r>
          </w:p>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递交地址</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地点：杭州市登云路518号恒策西城时代3幢1708室（时代电子市场北侧）。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12"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8</w:t>
            </w:r>
          </w:p>
        </w:tc>
        <w:tc>
          <w:tcPr>
            <w:tcW w:w="1635" w:type="dxa"/>
            <w:vAlign w:val="center"/>
          </w:tcPr>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磋商响应文件</w:t>
            </w:r>
          </w:p>
          <w:p>
            <w:pPr>
              <w:spacing w:line="340" w:lineRule="exact"/>
              <w:textAlignment w:val="bottom"/>
              <w:rPr>
                <w:rFonts w:ascii="宋体" w:hAnsi="宋体" w:cs="宋体"/>
                <w:color w:val="auto"/>
                <w:sz w:val="21"/>
                <w:szCs w:val="21"/>
              </w:rPr>
            </w:pPr>
            <w:r>
              <w:rPr>
                <w:rFonts w:hint="eastAsia" w:ascii="宋体" w:hAnsi="宋体" w:cs="宋体"/>
                <w:color w:val="auto"/>
                <w:sz w:val="21"/>
                <w:szCs w:val="21"/>
              </w:rPr>
              <w:t>递交截止时间</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时间：</w:t>
            </w:r>
            <w:r>
              <w:rPr>
                <w:rFonts w:hint="eastAsia" w:ascii="宋体" w:hAnsi="宋体" w:cs="宋体"/>
                <w:bCs/>
                <w:color w:val="auto"/>
                <w:sz w:val="21"/>
                <w:szCs w:val="21"/>
              </w:rPr>
              <w:t>2018年4月</w:t>
            </w:r>
            <w:r>
              <w:rPr>
                <w:rFonts w:hint="eastAsia" w:ascii="宋体" w:hAnsi="宋体" w:cs="宋体"/>
                <w:bCs/>
                <w:color w:val="auto"/>
                <w:sz w:val="21"/>
                <w:szCs w:val="21"/>
                <w:lang w:val="en-US" w:eastAsia="zh-CN"/>
              </w:rPr>
              <w:t>26</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上</w:t>
            </w:r>
            <w:r>
              <w:rPr>
                <w:rFonts w:hint="eastAsia" w:ascii="宋体" w:hAnsi="宋体" w:cs="宋体"/>
                <w:bCs/>
                <w:color w:val="auto"/>
                <w:sz w:val="21"/>
                <w:szCs w:val="21"/>
              </w:rPr>
              <w:t>午</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w:t>
            </w:r>
            <w:r>
              <w:rPr>
                <w:rFonts w:hint="eastAsia" w:ascii="宋体" w:hAnsi="宋体" w:cs="宋体"/>
                <w:color w:val="auto"/>
                <w:sz w:val="21"/>
                <w:szCs w:val="21"/>
              </w:rPr>
              <w:t>整（北京时间）。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4"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9</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磋商时间、地点</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时间：</w:t>
            </w:r>
            <w:r>
              <w:rPr>
                <w:rFonts w:hint="eastAsia" w:ascii="宋体" w:hAnsi="宋体" w:cs="宋体"/>
                <w:bCs/>
                <w:color w:val="auto"/>
                <w:sz w:val="21"/>
                <w:szCs w:val="21"/>
              </w:rPr>
              <w:t>2018年4月</w:t>
            </w:r>
            <w:r>
              <w:rPr>
                <w:rFonts w:hint="eastAsia" w:ascii="宋体" w:hAnsi="宋体" w:cs="宋体"/>
                <w:bCs/>
                <w:color w:val="auto"/>
                <w:sz w:val="21"/>
                <w:szCs w:val="21"/>
                <w:lang w:val="en-US" w:eastAsia="zh-CN"/>
              </w:rPr>
              <w:t>26</w:t>
            </w:r>
            <w:r>
              <w:rPr>
                <w:rFonts w:hint="eastAsia" w:ascii="宋体" w:hAnsi="宋体" w:cs="宋体"/>
                <w:bCs/>
                <w:color w:val="auto"/>
                <w:sz w:val="21"/>
                <w:szCs w:val="21"/>
              </w:rPr>
              <w:t>日</w:t>
            </w:r>
            <w:r>
              <w:rPr>
                <w:rFonts w:hint="eastAsia" w:ascii="宋体" w:hAnsi="宋体" w:cs="宋体"/>
                <w:bCs/>
                <w:color w:val="auto"/>
                <w:sz w:val="21"/>
                <w:szCs w:val="21"/>
                <w:lang w:val="en-US" w:eastAsia="zh-CN"/>
              </w:rPr>
              <w:t>上</w:t>
            </w:r>
            <w:r>
              <w:rPr>
                <w:rFonts w:hint="eastAsia" w:ascii="宋体" w:hAnsi="宋体" w:cs="宋体"/>
                <w:bCs/>
                <w:color w:val="auto"/>
                <w:sz w:val="21"/>
                <w:szCs w:val="21"/>
              </w:rPr>
              <w:t>午</w:t>
            </w:r>
            <w:r>
              <w:rPr>
                <w:rFonts w:hint="eastAsia" w:ascii="宋体" w:hAnsi="宋体" w:cs="宋体"/>
                <w:bCs/>
                <w:color w:val="auto"/>
                <w:sz w:val="21"/>
                <w:szCs w:val="21"/>
                <w:lang w:val="en-US" w:eastAsia="zh-CN"/>
              </w:rPr>
              <w:t>09</w:t>
            </w:r>
            <w:r>
              <w:rPr>
                <w:rFonts w:hint="eastAsia" w:ascii="宋体" w:hAnsi="宋体" w:cs="宋体"/>
                <w:bCs/>
                <w:color w:val="auto"/>
                <w:sz w:val="21"/>
                <w:szCs w:val="21"/>
              </w:rPr>
              <w:t>:</w:t>
            </w:r>
            <w:r>
              <w:rPr>
                <w:rFonts w:hint="eastAsia" w:ascii="宋体" w:hAnsi="宋体" w:cs="宋体"/>
                <w:bCs/>
                <w:color w:val="auto"/>
                <w:sz w:val="21"/>
                <w:szCs w:val="21"/>
                <w:lang w:val="en-US" w:eastAsia="zh-CN"/>
              </w:rPr>
              <w:t>3</w:t>
            </w:r>
            <w:r>
              <w:rPr>
                <w:rFonts w:hint="eastAsia" w:ascii="宋体" w:hAnsi="宋体" w:cs="宋体"/>
                <w:bCs/>
                <w:color w:val="auto"/>
                <w:sz w:val="21"/>
                <w:szCs w:val="21"/>
              </w:rPr>
              <w:t>0</w:t>
            </w:r>
            <w:bookmarkStart w:id="15" w:name="_GoBack"/>
            <w:bookmarkEnd w:id="15"/>
            <w:r>
              <w:rPr>
                <w:rFonts w:hint="eastAsia" w:ascii="宋体" w:hAnsi="宋体" w:cs="宋体"/>
                <w:color w:val="auto"/>
                <w:sz w:val="21"/>
                <w:szCs w:val="21"/>
              </w:rPr>
              <w:t>整（北京时间）。</w:t>
            </w:r>
          </w:p>
          <w:p>
            <w:pPr>
              <w:spacing w:line="340" w:lineRule="exact"/>
              <w:rPr>
                <w:rFonts w:ascii="宋体" w:hAnsi="宋体" w:cs="宋体"/>
                <w:color w:val="auto"/>
                <w:sz w:val="21"/>
                <w:szCs w:val="21"/>
              </w:rPr>
            </w:pPr>
            <w:r>
              <w:rPr>
                <w:rFonts w:hint="eastAsia" w:ascii="宋体" w:hAnsi="宋体" w:cs="宋体"/>
                <w:color w:val="auto"/>
                <w:sz w:val="21"/>
                <w:szCs w:val="21"/>
              </w:rPr>
              <w:t>地点：杭州市登云路518号恒策西城时代3幢1706室（时代电子市场北侧）。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9" w:hRule="atLeast"/>
          <w:jc w:val="center"/>
        </w:trPr>
        <w:tc>
          <w:tcPr>
            <w:tcW w:w="754" w:type="dxa"/>
            <w:vAlign w:val="center"/>
          </w:tcPr>
          <w:p>
            <w:pPr>
              <w:spacing w:line="340" w:lineRule="exact"/>
              <w:jc w:val="center"/>
              <w:rPr>
                <w:rFonts w:ascii="宋体" w:hAnsi="宋体" w:cs="宋体"/>
                <w:color w:val="auto"/>
                <w:sz w:val="21"/>
                <w:szCs w:val="21"/>
              </w:rPr>
            </w:pPr>
            <w:r>
              <w:rPr>
                <w:rFonts w:hint="eastAsia" w:ascii="宋体" w:hAnsi="宋体" w:cs="宋体"/>
                <w:snapToGrid w:val="0"/>
                <w:color w:val="auto"/>
                <w:sz w:val="21"/>
                <w:szCs w:val="21"/>
              </w:rPr>
              <w:t>10</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成交结果公示</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21"/>
                <w:rFonts w:hint="eastAsia" w:ascii="宋体" w:hAnsi="宋体" w:cs="宋体"/>
                <w:snapToGrid w:val="0"/>
                <w:color w:val="auto"/>
                <w:sz w:val="21"/>
                <w:szCs w:val="21"/>
              </w:rPr>
              <w:t>http://www.zjzfcg.gov.cn</w:t>
            </w:r>
            <w:r>
              <w:rPr>
                <w:rStyle w:val="21"/>
                <w:rFonts w:hint="eastAsia" w:ascii="宋体" w:hAnsi="宋体" w:cs="宋体"/>
                <w:snapToGrid w:val="0"/>
                <w:color w:val="auto"/>
                <w:sz w:val="21"/>
                <w:szCs w:val="21"/>
              </w:rPr>
              <w:fldChar w:fldCharType="end"/>
            </w:r>
            <w:r>
              <w:rPr>
                <w:rStyle w:val="21"/>
                <w:rFonts w:hint="eastAsia" w:ascii="宋体" w:hAnsi="宋体" w:cs="宋体"/>
                <w:snapToGrid w:val="0"/>
                <w:color w:val="auto"/>
                <w:sz w:val="21"/>
                <w:szCs w:val="21"/>
              </w:rPr>
              <w:t>）</w:t>
            </w:r>
            <w:r>
              <w:rPr>
                <w:rStyle w:val="21"/>
                <w:rFonts w:hint="eastAsia" w:ascii="宋体" w:hAnsi="宋体" w:cs="宋体"/>
                <w:snapToGrid w:val="0"/>
                <w:color w:val="auto"/>
                <w:sz w:val="21"/>
                <w:szCs w:val="21"/>
                <w:u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66" w:hRule="atLeast"/>
          <w:jc w:val="center"/>
        </w:trPr>
        <w:tc>
          <w:tcPr>
            <w:tcW w:w="754" w:type="dxa"/>
            <w:vAlign w:val="center"/>
          </w:tcPr>
          <w:p>
            <w:pPr>
              <w:spacing w:line="380" w:lineRule="exact"/>
              <w:rPr>
                <w:rFonts w:ascii="宋体" w:hAnsi="宋体" w:cs="宋体"/>
                <w:color w:val="auto"/>
                <w:sz w:val="21"/>
                <w:szCs w:val="21"/>
              </w:rPr>
            </w:pPr>
            <w:r>
              <w:rPr>
                <w:rFonts w:hint="eastAsia" w:ascii="宋体" w:hAnsi="宋体" w:cs="宋体"/>
                <w:color w:val="auto"/>
                <w:sz w:val="21"/>
                <w:szCs w:val="21"/>
              </w:rPr>
              <w:t xml:space="preserve">  11</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履约保证金的收取及退还</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履约保证金金额：合同金额5%；</w:t>
            </w:r>
          </w:p>
          <w:p>
            <w:pPr>
              <w:spacing w:line="340" w:lineRule="exact"/>
              <w:rPr>
                <w:rFonts w:ascii="宋体" w:hAnsi="宋体" w:cs="宋体"/>
                <w:color w:val="auto"/>
                <w:sz w:val="21"/>
                <w:szCs w:val="21"/>
              </w:rPr>
            </w:pPr>
            <w:r>
              <w:rPr>
                <w:rFonts w:hint="eastAsia" w:ascii="宋体" w:hAnsi="宋体" w:cs="宋体"/>
                <w:color w:val="auto"/>
                <w:sz w:val="21"/>
                <w:szCs w:val="21"/>
              </w:rPr>
              <w:t>履约保证金缴纳形式：支票/汇票/电汇/或其他非现金形式；</w:t>
            </w:r>
          </w:p>
          <w:p>
            <w:pPr>
              <w:spacing w:line="340" w:lineRule="exact"/>
              <w:rPr>
                <w:rFonts w:ascii="宋体" w:hAnsi="宋体" w:cs="宋体"/>
                <w:color w:val="auto"/>
                <w:sz w:val="21"/>
                <w:szCs w:val="21"/>
              </w:rPr>
            </w:pPr>
            <w:r>
              <w:rPr>
                <w:rFonts w:hint="eastAsia" w:ascii="宋体" w:hAnsi="宋体" w:cs="宋体"/>
                <w:color w:val="auto"/>
                <w:sz w:val="21"/>
                <w:szCs w:val="21"/>
              </w:rPr>
              <w:t>履约保证金缴纳时间：合同签订后3个工作日内；</w:t>
            </w:r>
          </w:p>
          <w:p>
            <w:pPr>
              <w:spacing w:line="340" w:lineRule="exact"/>
              <w:rPr>
                <w:rFonts w:ascii="宋体" w:hAnsi="宋体" w:cs="宋体"/>
                <w:color w:val="auto"/>
                <w:sz w:val="21"/>
                <w:szCs w:val="21"/>
              </w:rPr>
            </w:pPr>
            <w:r>
              <w:rPr>
                <w:rFonts w:hint="eastAsia" w:ascii="宋体" w:hAnsi="宋体" w:cs="宋体"/>
                <w:color w:val="auto"/>
                <w:sz w:val="21"/>
                <w:szCs w:val="21"/>
              </w:rPr>
              <w:t>履约保证金接收人：合同甲方；</w:t>
            </w:r>
          </w:p>
          <w:p>
            <w:pPr>
              <w:spacing w:line="340" w:lineRule="exact"/>
              <w:rPr>
                <w:rFonts w:ascii="宋体" w:hAnsi="宋体" w:cs="宋体"/>
                <w:color w:val="auto"/>
                <w:sz w:val="21"/>
                <w:szCs w:val="21"/>
              </w:rPr>
            </w:pPr>
            <w:r>
              <w:rPr>
                <w:rFonts w:hint="eastAsia" w:ascii="宋体" w:hAnsi="宋体" w:cs="宋体"/>
                <w:color w:val="auto"/>
                <w:sz w:val="21"/>
                <w:szCs w:val="21"/>
              </w:rPr>
              <w:t>履约保证金有效期：合同签订之日起至合同履行完毕并通过验收；</w:t>
            </w:r>
          </w:p>
          <w:p>
            <w:pPr>
              <w:spacing w:line="340" w:lineRule="exact"/>
              <w:rPr>
                <w:rFonts w:ascii="宋体" w:hAnsi="宋体" w:cs="宋体"/>
                <w:color w:val="auto"/>
                <w:sz w:val="21"/>
                <w:szCs w:val="21"/>
              </w:rPr>
            </w:pPr>
            <w:r>
              <w:rPr>
                <w:rFonts w:hint="eastAsia" w:ascii="宋体" w:hAnsi="宋体" w:cs="宋体"/>
                <w:color w:val="auto"/>
                <w:sz w:val="21"/>
                <w:szCs w:val="21"/>
              </w:rPr>
              <w:t>履约保证金退还：有效期满按合同约定扣除相关款项（如有）后20天内无息退还。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2" w:hRule="atLeast"/>
          <w:jc w:val="center"/>
        </w:trPr>
        <w:tc>
          <w:tcPr>
            <w:tcW w:w="754" w:type="dxa"/>
            <w:vAlign w:val="center"/>
          </w:tcPr>
          <w:p>
            <w:pPr>
              <w:spacing w:line="340" w:lineRule="exact"/>
              <w:jc w:val="center"/>
              <w:rPr>
                <w:rFonts w:ascii="宋体" w:hAnsi="宋体" w:cs="宋体"/>
                <w:color w:val="auto"/>
                <w:sz w:val="21"/>
                <w:szCs w:val="21"/>
              </w:rPr>
            </w:pPr>
            <w:r>
              <w:rPr>
                <w:rFonts w:hint="eastAsia" w:ascii="宋体" w:hAnsi="宋体" w:cs="宋体"/>
                <w:snapToGrid w:val="0"/>
                <w:color w:val="auto"/>
                <w:sz w:val="21"/>
                <w:szCs w:val="21"/>
              </w:rPr>
              <w:t>12</w:t>
            </w:r>
          </w:p>
        </w:tc>
        <w:tc>
          <w:tcPr>
            <w:tcW w:w="1635" w:type="dxa"/>
            <w:vAlign w:val="center"/>
          </w:tcPr>
          <w:p>
            <w:pPr>
              <w:spacing w:line="340" w:lineRule="exact"/>
              <w:rPr>
                <w:rFonts w:ascii="宋体" w:hAnsi="宋体" w:cs="宋体"/>
                <w:color w:val="auto"/>
                <w:sz w:val="21"/>
                <w:szCs w:val="21"/>
              </w:rPr>
            </w:pPr>
            <w:r>
              <w:rPr>
                <w:rFonts w:hint="eastAsia" w:ascii="宋体" w:hAnsi="宋体" w:cs="宋体"/>
                <w:snapToGrid w:val="0"/>
                <w:color w:val="auto"/>
                <w:sz w:val="21"/>
                <w:szCs w:val="21"/>
              </w:rPr>
              <w:t>磋商保证金退还（不计息）</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除磋商文件规定不予退还保证金的情形外，未成交供应商的磋商保证金，将在成交通知书发出之日起5个工作日内退还，成交供应商的磋商保证金，将在成交供应商与采购人签订采购合同之日起5个工作日内退还。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92" w:hRule="atLeast"/>
          <w:jc w:val="center"/>
        </w:trPr>
        <w:tc>
          <w:tcPr>
            <w:tcW w:w="754" w:type="dxa"/>
            <w:vAlign w:val="center"/>
          </w:tcPr>
          <w:p>
            <w:pPr>
              <w:spacing w:line="340" w:lineRule="exact"/>
              <w:jc w:val="center"/>
              <w:rPr>
                <w:rFonts w:ascii="宋体" w:hAnsi="宋体" w:cs="宋体"/>
                <w:snapToGrid w:val="0"/>
                <w:color w:val="auto"/>
                <w:sz w:val="21"/>
                <w:szCs w:val="21"/>
              </w:rPr>
            </w:pPr>
            <w:r>
              <w:rPr>
                <w:rFonts w:hint="eastAsia" w:ascii="宋体" w:hAnsi="宋体" w:cs="宋体"/>
                <w:snapToGrid w:val="0"/>
                <w:color w:val="auto"/>
                <w:sz w:val="21"/>
                <w:szCs w:val="21"/>
              </w:rPr>
              <w:t>13</w:t>
            </w:r>
          </w:p>
        </w:tc>
        <w:tc>
          <w:tcPr>
            <w:tcW w:w="163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签订合同时间</w:t>
            </w:r>
          </w:p>
        </w:tc>
        <w:tc>
          <w:tcPr>
            <w:tcW w:w="759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成交通知书发出后30日内</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7" w:hRule="atLeast"/>
          <w:jc w:val="center"/>
        </w:trPr>
        <w:tc>
          <w:tcPr>
            <w:tcW w:w="754" w:type="dxa"/>
            <w:vAlign w:val="center"/>
          </w:tcPr>
          <w:p>
            <w:pPr>
              <w:spacing w:line="340" w:lineRule="exact"/>
              <w:jc w:val="center"/>
              <w:rPr>
                <w:rFonts w:ascii="宋体" w:hAnsi="宋体" w:cs="宋体"/>
                <w:snapToGrid w:val="0"/>
                <w:color w:val="auto"/>
                <w:sz w:val="21"/>
                <w:szCs w:val="21"/>
              </w:rPr>
            </w:pPr>
            <w:r>
              <w:rPr>
                <w:rFonts w:hint="eastAsia" w:ascii="宋体" w:hAnsi="宋体" w:cs="宋体"/>
                <w:snapToGrid w:val="0"/>
                <w:color w:val="auto"/>
                <w:sz w:val="21"/>
                <w:szCs w:val="21"/>
              </w:rPr>
              <w:t>14</w:t>
            </w:r>
          </w:p>
        </w:tc>
        <w:tc>
          <w:tcPr>
            <w:tcW w:w="163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rPr>
              <w:t>资格审查</w:t>
            </w:r>
          </w:p>
        </w:tc>
        <w:tc>
          <w:tcPr>
            <w:tcW w:w="7595" w:type="dxa"/>
            <w:vAlign w:val="center"/>
          </w:tcPr>
          <w:p>
            <w:pPr>
              <w:spacing w:line="340" w:lineRule="exact"/>
              <w:rPr>
                <w:rFonts w:ascii="宋体" w:hAnsi="宋体" w:cs="宋体"/>
                <w:snapToGrid w:val="0"/>
                <w:color w:val="auto"/>
                <w:sz w:val="21"/>
                <w:szCs w:val="21"/>
              </w:rPr>
            </w:pPr>
            <w:r>
              <w:rPr>
                <w:rFonts w:hint="eastAsia" w:ascii="宋体" w:hAnsi="宋体" w:cs="宋体"/>
                <w:snapToGrid w:val="0"/>
                <w:color w:val="auto"/>
                <w:sz w:val="21"/>
                <w:szCs w:val="21"/>
                <w:lang w:val="zh-CN"/>
              </w:rPr>
              <w:t>本项目资格审查采用资格后审方式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15</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信用记录查询</w:t>
            </w:r>
          </w:p>
        </w:tc>
        <w:tc>
          <w:tcPr>
            <w:tcW w:w="7595" w:type="dxa"/>
            <w:vAlign w:val="center"/>
          </w:tcPr>
          <w:p>
            <w:pPr>
              <w:spacing w:line="340" w:lineRule="exact"/>
              <w:rPr>
                <w:rFonts w:ascii="宋体" w:hAnsi="宋体" w:cs="宋体"/>
                <w:snapToGrid w:val="0"/>
                <w:color w:val="auto"/>
                <w:sz w:val="21"/>
                <w:szCs w:val="21"/>
                <w:lang w:val="zh-CN"/>
              </w:rPr>
            </w:pPr>
            <w:r>
              <w:rPr>
                <w:rFonts w:hint="eastAsia" w:ascii="宋体" w:hAnsi="宋体" w:cs="宋体"/>
                <w:snapToGrid w:val="0"/>
                <w:color w:val="auto"/>
                <w:sz w:val="21"/>
                <w:szCs w:val="21"/>
                <w:lang w:val="zh-CN"/>
              </w:rPr>
              <w:t>根据《财政部关于在政府采购活动中查询及使用信用记录有关问题的通知》（财库【2016】125号）文件要求，采购代理机构将对供应商信用记录进行查询和甄别。</w:t>
            </w:r>
          </w:p>
          <w:p>
            <w:pPr>
              <w:spacing w:line="340" w:lineRule="exact"/>
              <w:rPr>
                <w:rFonts w:ascii="宋体" w:hAnsi="宋体" w:cs="宋体"/>
                <w:snapToGrid w:val="0"/>
                <w:color w:val="auto"/>
                <w:sz w:val="21"/>
                <w:szCs w:val="21"/>
                <w:lang w:val="zh-CN"/>
              </w:rPr>
            </w:pPr>
            <w:r>
              <w:rPr>
                <w:rFonts w:hint="eastAsia" w:ascii="宋体" w:hAnsi="宋体" w:cs="宋体"/>
                <w:snapToGrid w:val="0"/>
                <w:color w:val="auto"/>
                <w:sz w:val="21"/>
                <w:szCs w:val="21"/>
              </w:rPr>
              <w:t>1、</w:t>
            </w:r>
            <w:r>
              <w:rPr>
                <w:rFonts w:hint="eastAsia" w:ascii="宋体" w:hAnsi="宋体" w:cs="宋体"/>
                <w:snapToGrid w:val="0"/>
                <w:color w:val="auto"/>
                <w:sz w:val="21"/>
                <w:szCs w:val="21"/>
                <w:lang w:val="zh-CN"/>
              </w:rPr>
              <w:t>信用信息查询渠道：“信用中国”（www.creditchina.gov.cn）、中国政府采购网（www.ccgp.gov.cn）。</w:t>
            </w:r>
          </w:p>
          <w:p>
            <w:pPr>
              <w:spacing w:line="340" w:lineRule="exact"/>
              <w:rPr>
                <w:rFonts w:ascii="宋体" w:hAnsi="宋体" w:cs="宋体"/>
                <w:snapToGrid w:val="0"/>
                <w:color w:val="auto"/>
                <w:sz w:val="21"/>
                <w:szCs w:val="21"/>
                <w:lang w:val="zh-CN"/>
              </w:rPr>
            </w:pPr>
            <w:r>
              <w:rPr>
                <w:rFonts w:hint="eastAsia" w:ascii="宋体" w:hAnsi="宋体" w:cs="宋体"/>
                <w:snapToGrid w:val="0"/>
                <w:color w:val="auto"/>
                <w:sz w:val="21"/>
                <w:szCs w:val="21"/>
              </w:rPr>
              <w:t>2、</w:t>
            </w:r>
            <w:r>
              <w:rPr>
                <w:rFonts w:hint="eastAsia" w:ascii="宋体" w:hAnsi="宋体" w:cs="宋体"/>
                <w:snapToGrid w:val="0"/>
                <w:color w:val="auto"/>
                <w:sz w:val="21"/>
                <w:szCs w:val="21"/>
                <w:lang w:val="zh-CN"/>
              </w:rPr>
              <w:t>信用信息截止时点为从本项目投标截止日往前追溯三年，期间被列入失信被执行人名单、重大税收违法案件当事人名单、政府采购严重违法失信行为记录名单等供应商信用信息均将用于本项目。</w:t>
            </w:r>
          </w:p>
          <w:p>
            <w:pPr>
              <w:spacing w:line="340" w:lineRule="exact"/>
              <w:rPr>
                <w:rFonts w:ascii="宋体" w:hAnsi="宋体" w:cs="宋体"/>
                <w:snapToGrid w:val="0"/>
                <w:color w:val="auto"/>
                <w:sz w:val="21"/>
                <w:szCs w:val="21"/>
                <w:lang w:val="zh-CN"/>
              </w:rPr>
            </w:pPr>
            <w:r>
              <w:rPr>
                <w:rFonts w:hint="eastAsia" w:ascii="宋体" w:hAnsi="宋体" w:cs="宋体"/>
                <w:snapToGrid w:val="0"/>
                <w:color w:val="auto"/>
                <w:sz w:val="21"/>
                <w:szCs w:val="21"/>
              </w:rPr>
              <w:t>3、</w:t>
            </w:r>
            <w:r>
              <w:rPr>
                <w:rFonts w:hint="eastAsia" w:ascii="宋体" w:hAnsi="宋体" w:cs="宋体"/>
                <w:snapToGrid w:val="0"/>
                <w:color w:val="auto"/>
                <w:sz w:val="21"/>
                <w:szCs w:val="21"/>
                <w:lang w:val="zh-CN"/>
              </w:rPr>
              <w:t>信用信息查询记录和证据以网页截图等方式留存。</w:t>
            </w:r>
          </w:p>
          <w:p>
            <w:pPr>
              <w:spacing w:line="340" w:lineRule="exact"/>
              <w:rPr>
                <w:rFonts w:ascii="宋体" w:hAnsi="宋体" w:cs="宋体"/>
                <w:snapToGrid w:val="0"/>
                <w:color w:val="auto"/>
                <w:sz w:val="21"/>
                <w:szCs w:val="21"/>
                <w:lang w:val="zh-CN"/>
              </w:rPr>
            </w:pPr>
            <w:r>
              <w:rPr>
                <w:rFonts w:hint="eastAsia" w:ascii="宋体" w:hAnsi="宋体" w:cs="宋体"/>
                <w:snapToGrid w:val="0"/>
                <w:color w:val="auto"/>
                <w:sz w:val="21"/>
                <w:szCs w:val="21"/>
              </w:rPr>
              <w:t>4、</w:t>
            </w:r>
            <w:r>
              <w:rPr>
                <w:rFonts w:hint="eastAsia" w:ascii="宋体" w:hAnsi="宋体" w:cs="宋体"/>
                <w:snapToGrid w:val="0"/>
                <w:color w:val="auto"/>
                <w:sz w:val="21"/>
                <w:szCs w:val="21"/>
                <w:lang w:val="zh-CN"/>
              </w:rPr>
              <w:t>投标截止日当日网站显示的信用信息将作为评审和确定中标人的依据。</w:t>
            </w:r>
          </w:p>
          <w:p>
            <w:pPr>
              <w:spacing w:line="340" w:lineRule="exact"/>
              <w:rPr>
                <w:rFonts w:ascii="宋体" w:hAnsi="宋体" w:cs="宋体"/>
                <w:color w:val="auto"/>
                <w:sz w:val="21"/>
                <w:szCs w:val="21"/>
              </w:rPr>
            </w:pPr>
            <w:r>
              <w:rPr>
                <w:rFonts w:hint="eastAsia" w:ascii="宋体" w:hAnsi="宋体" w:cs="宋体"/>
                <w:snapToGrid w:val="0"/>
                <w:color w:val="auto"/>
                <w:sz w:val="21"/>
                <w:szCs w:val="21"/>
              </w:rPr>
              <w:t>5、</w:t>
            </w:r>
            <w:r>
              <w:rPr>
                <w:rFonts w:hint="eastAsia" w:ascii="宋体" w:hAnsi="宋体" w:cs="宋体"/>
                <w:snapToGrid w:val="0"/>
                <w:color w:val="auto"/>
                <w:sz w:val="21"/>
                <w:szCs w:val="21"/>
                <w:lang w:val="zh-CN"/>
              </w:rPr>
              <w:t>联合体成员存在不良信息记录的，视同联合体存在不良信息记录。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16</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质疑与投诉</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质疑：供应商认为采购文件、采购过程和成交、成交结果使自己的权益受到损害的，可以在知道或者应知其权益受到损害之日起七个工作日内，以书面形式向采购人、采购代理机构提出质疑。</w:t>
            </w:r>
          </w:p>
          <w:p>
            <w:pPr>
              <w:spacing w:line="340" w:lineRule="exact"/>
              <w:rPr>
                <w:rFonts w:ascii="宋体" w:hAnsi="宋体" w:cs="宋体"/>
                <w:color w:val="auto"/>
                <w:sz w:val="21"/>
              </w:rPr>
            </w:pPr>
            <w:r>
              <w:rPr>
                <w:rFonts w:hint="eastAsia" w:ascii="宋体" w:hAnsi="宋体" w:cs="宋体"/>
                <w:color w:val="auto"/>
                <w:sz w:val="21"/>
                <w:szCs w:val="21"/>
              </w:rPr>
              <w:t>1.质疑起算日期：</w:t>
            </w:r>
            <w:r>
              <w:rPr>
                <w:rFonts w:hint="eastAsia" w:ascii="宋体" w:hAnsi="宋体" w:cs="宋体"/>
                <w:color w:val="auto"/>
                <w:sz w:val="21"/>
              </w:rPr>
              <w:t>质疑期限为供应商收到采购文件之日或者采购公告期限届满之日起7 个工作日内向采购代理机构提出。</w:t>
            </w:r>
          </w:p>
          <w:p>
            <w:pPr>
              <w:spacing w:line="340" w:lineRule="exact"/>
              <w:rPr>
                <w:rFonts w:ascii="宋体" w:hAnsi="宋体" w:cs="宋体"/>
                <w:color w:val="auto"/>
                <w:sz w:val="21"/>
                <w:szCs w:val="21"/>
              </w:rPr>
            </w:pPr>
            <w:r>
              <w:rPr>
                <w:rFonts w:hint="eastAsia" w:ascii="宋体" w:hAnsi="宋体" w:cs="宋体"/>
                <w:color w:val="auto"/>
                <w:sz w:val="21"/>
                <w:szCs w:val="21"/>
              </w:rPr>
              <w:t>2.对采购结果提出质疑的，质疑期限自采购结果公告（包括公示、预公告、结果变更公告等）之日起计算。否则，被质疑人可不予接受。</w:t>
            </w:r>
          </w:p>
          <w:p>
            <w:pPr>
              <w:spacing w:line="340" w:lineRule="exact"/>
              <w:rPr>
                <w:rFonts w:ascii="宋体" w:hAnsi="宋体" w:cs="宋体"/>
                <w:color w:val="auto"/>
                <w:sz w:val="21"/>
                <w:szCs w:val="21"/>
              </w:rPr>
            </w:pPr>
            <w:r>
              <w:rPr>
                <w:rFonts w:hint="eastAsia" w:ascii="宋体" w:hAnsi="宋体" w:cs="宋体"/>
                <w:color w:val="auto"/>
                <w:sz w:val="21"/>
                <w:szCs w:val="21"/>
              </w:rPr>
              <w:t>3.投诉：质疑供应商对采购人、采购代理机构的答复不满意或者采购人、采购代理机构未在规定的时间内作出答复的，可以在答复期满后十五个工作日内向同级政府采购监督管理部门投诉。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7"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17</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供应商注册</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各供应商应在磋商截止时间前根据浙江省财政厅《关于开展政府采购供应商网上注册登记和诚信管理工作的通知》（浙财采监【2010】8号文）的要求，通过浙江政府采购网申请注册加入政府采购供应商库，以免影响享受相关政策优惠及成交后的款项支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7" w:hRule="atLeast"/>
          <w:jc w:val="center"/>
        </w:trPr>
        <w:tc>
          <w:tcPr>
            <w:tcW w:w="754" w:type="dxa"/>
            <w:vAlign w:val="center"/>
          </w:tcPr>
          <w:p>
            <w:pPr>
              <w:spacing w:line="440" w:lineRule="exact"/>
              <w:jc w:val="center"/>
              <w:rPr>
                <w:rFonts w:ascii="宋体" w:hAnsi="宋体" w:cs="宋体"/>
                <w:color w:val="auto"/>
                <w:sz w:val="21"/>
                <w:szCs w:val="21"/>
              </w:rPr>
            </w:pPr>
            <w:r>
              <w:rPr>
                <w:rFonts w:hint="eastAsia" w:ascii="宋体" w:hAnsi="宋体" w:cs="宋体"/>
                <w:color w:val="auto"/>
                <w:sz w:val="21"/>
                <w:szCs w:val="21"/>
              </w:rPr>
              <w:t>18</w:t>
            </w:r>
          </w:p>
        </w:tc>
        <w:tc>
          <w:tcPr>
            <w:tcW w:w="163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解释</w:t>
            </w:r>
          </w:p>
        </w:tc>
        <w:tc>
          <w:tcPr>
            <w:tcW w:w="7595" w:type="dxa"/>
            <w:vAlign w:val="center"/>
          </w:tcPr>
          <w:p>
            <w:pPr>
              <w:spacing w:line="340" w:lineRule="exact"/>
              <w:rPr>
                <w:rFonts w:ascii="宋体" w:hAnsi="宋体" w:cs="宋体"/>
                <w:color w:val="auto"/>
                <w:sz w:val="21"/>
                <w:szCs w:val="21"/>
              </w:rPr>
            </w:pPr>
            <w:r>
              <w:rPr>
                <w:rFonts w:hint="eastAsia" w:ascii="宋体" w:hAnsi="宋体" w:cs="宋体"/>
                <w:color w:val="auto"/>
                <w:sz w:val="21"/>
                <w:szCs w:val="21"/>
              </w:rPr>
              <w:t>本竞争性磋商采购文件的解释权归采购人所有</w:t>
            </w:r>
          </w:p>
        </w:tc>
      </w:tr>
    </w:tbl>
    <w:p>
      <w:pPr>
        <w:adjustRightInd/>
        <w:spacing w:line="560" w:lineRule="exact"/>
        <w:jc w:val="center"/>
        <w:textAlignment w:val="auto"/>
        <w:rPr>
          <w:rFonts w:ascii="宋体" w:hAnsi="宋体" w:cs="宋体"/>
          <w:bCs/>
          <w:color w:val="auto"/>
          <w:sz w:val="36"/>
          <w:szCs w:val="36"/>
        </w:rPr>
      </w:pPr>
    </w:p>
    <w:p>
      <w:pPr>
        <w:adjustRightInd/>
        <w:spacing w:line="560" w:lineRule="exact"/>
        <w:jc w:val="center"/>
        <w:textAlignment w:val="auto"/>
        <w:rPr>
          <w:rFonts w:ascii="宋体" w:hAnsi="宋体" w:cs="宋体"/>
          <w:bCs/>
          <w:color w:val="auto"/>
          <w:sz w:val="36"/>
          <w:szCs w:val="36"/>
        </w:rPr>
      </w:pPr>
    </w:p>
    <w:p>
      <w:pPr>
        <w:adjustRightInd/>
        <w:spacing w:line="560" w:lineRule="exact"/>
        <w:jc w:val="center"/>
        <w:textAlignment w:val="auto"/>
        <w:rPr>
          <w:rFonts w:ascii="宋体" w:hAnsi="宋体" w:cs="宋体"/>
          <w:bCs/>
          <w:color w:val="auto"/>
          <w:sz w:val="36"/>
          <w:szCs w:val="36"/>
        </w:rPr>
      </w:pPr>
    </w:p>
    <w:p>
      <w:pPr>
        <w:adjustRightInd/>
        <w:spacing w:line="560" w:lineRule="exact"/>
        <w:jc w:val="center"/>
        <w:textAlignment w:val="auto"/>
        <w:rPr>
          <w:rFonts w:ascii="宋体" w:hAnsi="宋体" w:cs="宋体"/>
          <w:bCs/>
          <w:color w:val="auto"/>
          <w:sz w:val="36"/>
          <w:szCs w:val="36"/>
        </w:rPr>
      </w:pPr>
    </w:p>
    <w:p>
      <w:pPr>
        <w:adjustRightInd/>
        <w:spacing w:line="560" w:lineRule="exact"/>
        <w:jc w:val="center"/>
        <w:textAlignment w:val="auto"/>
        <w:rPr>
          <w:rFonts w:ascii="宋体" w:hAnsi="宋体" w:cs="宋体"/>
          <w:bCs/>
          <w:color w:val="auto"/>
          <w:sz w:val="36"/>
          <w:szCs w:val="36"/>
        </w:rPr>
      </w:pPr>
    </w:p>
    <w:p>
      <w:pPr>
        <w:adjustRightInd/>
        <w:spacing w:line="560" w:lineRule="exact"/>
        <w:jc w:val="center"/>
        <w:textAlignment w:val="auto"/>
        <w:rPr>
          <w:rFonts w:ascii="宋体" w:hAnsi="宋体" w:cs="宋体"/>
          <w:bCs/>
          <w:color w:val="auto"/>
          <w:sz w:val="36"/>
          <w:szCs w:val="36"/>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第二部分   供应商须知</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一、说明</w:t>
      </w:r>
    </w:p>
    <w:p>
      <w:pPr>
        <w:tabs>
          <w:tab w:val="left" w:pos="360"/>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 xml:space="preserve"> 1</w:t>
      </w:r>
      <w:r>
        <w:rPr>
          <w:rFonts w:hint="eastAsia" w:ascii="宋体" w:hAnsi="宋体" w:cs="宋体"/>
          <w:bCs/>
          <w:color w:val="auto"/>
          <w:spacing w:val="100"/>
          <w:sz w:val="21"/>
          <w:szCs w:val="21"/>
        </w:rPr>
        <w:t>.</w:t>
      </w:r>
      <w:r>
        <w:rPr>
          <w:rFonts w:hint="eastAsia" w:ascii="宋体" w:hAnsi="宋体" w:cs="宋体"/>
          <w:bCs/>
          <w:color w:val="auto"/>
          <w:sz w:val="21"/>
          <w:szCs w:val="21"/>
        </w:rPr>
        <w:t>本次磋商是《中华人民共和国政府采购法》、《政府采购竞争性磋商采购方式管理暂行办法》等</w:t>
      </w:r>
    </w:p>
    <w:p>
      <w:pPr>
        <w:tabs>
          <w:tab w:val="left" w:pos="360"/>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 xml:space="preserve"> 法律法规规定组织实施。</w:t>
      </w:r>
    </w:p>
    <w:p>
      <w:pPr>
        <w:tabs>
          <w:tab w:val="left" w:pos="180"/>
        </w:tabs>
        <w:spacing w:line="400" w:lineRule="exact"/>
        <w:rPr>
          <w:rFonts w:ascii="宋体" w:hAnsi="宋体" w:cs="宋体"/>
          <w:bCs/>
          <w:color w:val="auto"/>
          <w:sz w:val="21"/>
          <w:szCs w:val="21"/>
        </w:rPr>
      </w:pPr>
      <w:r>
        <w:rPr>
          <w:rFonts w:hint="eastAsia" w:ascii="宋体" w:hAnsi="宋体" w:cs="宋体"/>
          <w:bCs/>
          <w:color w:val="auto"/>
          <w:sz w:val="21"/>
          <w:szCs w:val="21"/>
        </w:rPr>
        <w:t xml:space="preserve"> 2</w:t>
      </w:r>
      <w:r>
        <w:rPr>
          <w:rFonts w:hint="eastAsia" w:ascii="宋体" w:hAnsi="宋体" w:cs="宋体"/>
          <w:bCs/>
          <w:color w:val="auto"/>
          <w:spacing w:val="100"/>
          <w:sz w:val="21"/>
          <w:szCs w:val="21"/>
        </w:rPr>
        <w:t>.</w:t>
      </w:r>
      <w:r>
        <w:rPr>
          <w:rFonts w:hint="eastAsia" w:ascii="宋体" w:hAnsi="宋体" w:cs="宋体"/>
          <w:bCs/>
          <w:color w:val="auto"/>
          <w:sz w:val="21"/>
          <w:szCs w:val="21"/>
        </w:rPr>
        <w:t>定义</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2.1“采购人”系指浙江省福利彩票发行中心。</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2.2“采购代理机构”系指杭州博实招标代理有限公司。</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3</w:t>
      </w:r>
      <w:r>
        <w:rPr>
          <w:rFonts w:hint="eastAsia" w:ascii="宋体" w:hAnsi="宋体" w:cs="宋体"/>
          <w:bCs/>
          <w:color w:val="auto"/>
          <w:spacing w:val="100"/>
          <w:sz w:val="21"/>
          <w:szCs w:val="21"/>
        </w:rPr>
        <w:t>.</w:t>
      </w:r>
      <w:r>
        <w:rPr>
          <w:rFonts w:hint="eastAsia" w:ascii="宋体" w:hAnsi="宋体" w:cs="宋体"/>
          <w:bCs/>
          <w:color w:val="auto"/>
          <w:sz w:val="21"/>
          <w:szCs w:val="21"/>
        </w:rPr>
        <w:t>使用范围</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3.1本磋商文件仅适用于本竞争性磋商采购公告中所述项目的采购。</w:t>
      </w:r>
    </w:p>
    <w:p>
      <w:pPr>
        <w:spacing w:line="400" w:lineRule="exact"/>
        <w:ind w:left="630" w:hanging="630" w:hangingChars="300"/>
        <w:rPr>
          <w:rFonts w:ascii="宋体" w:hAnsi="宋体" w:cs="宋体"/>
          <w:bCs/>
          <w:color w:val="auto"/>
          <w:sz w:val="21"/>
          <w:szCs w:val="21"/>
        </w:rPr>
      </w:pPr>
      <w:r>
        <w:rPr>
          <w:rFonts w:hint="eastAsia" w:ascii="宋体" w:hAnsi="宋体" w:cs="宋体"/>
          <w:bCs/>
          <w:color w:val="auto"/>
          <w:sz w:val="21"/>
          <w:szCs w:val="21"/>
        </w:rPr>
        <w:t xml:space="preserve"> 4. 合格的供应商</w:t>
      </w:r>
    </w:p>
    <w:p>
      <w:pPr>
        <w:spacing w:line="400" w:lineRule="exact"/>
        <w:ind w:left="70" w:leftChars="-200" w:hanging="630" w:hangingChars="300"/>
        <w:rPr>
          <w:rFonts w:ascii="宋体" w:hAnsi="宋体" w:cs="宋体"/>
          <w:bCs/>
          <w:color w:val="auto"/>
          <w:sz w:val="21"/>
          <w:szCs w:val="21"/>
        </w:rPr>
      </w:pPr>
      <w:r>
        <w:rPr>
          <w:rFonts w:hint="eastAsia" w:ascii="宋体" w:hAnsi="宋体" w:cs="宋体"/>
          <w:bCs/>
          <w:color w:val="auto"/>
          <w:sz w:val="21"/>
          <w:szCs w:val="21"/>
        </w:rPr>
        <w:t xml:space="preserve">      4.1凡有能力提供采购文件规定的相关服务并按“竞争性磋商采购公告”的要求获取磋商文件的企</w:t>
      </w:r>
    </w:p>
    <w:p>
      <w:pPr>
        <w:spacing w:line="400" w:lineRule="exact"/>
        <w:ind w:left="70" w:leftChars="-200" w:hanging="630" w:hangingChars="300"/>
        <w:jc w:val="both"/>
        <w:rPr>
          <w:rFonts w:ascii="宋体" w:hAnsi="宋体" w:cs="宋体"/>
          <w:bCs/>
          <w:color w:val="auto"/>
          <w:sz w:val="21"/>
          <w:szCs w:val="21"/>
        </w:rPr>
      </w:pPr>
      <w:r>
        <w:rPr>
          <w:rFonts w:hint="eastAsia" w:ascii="宋体" w:hAnsi="宋体" w:cs="宋体"/>
          <w:bCs/>
          <w:color w:val="auto"/>
          <w:sz w:val="21"/>
          <w:szCs w:val="21"/>
        </w:rPr>
        <w:t xml:space="preserve">      业均为合格的响应供应商。</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5. 响应供应商代表</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5.1响应供应商代表须携带有效身份证件。如响应供应商代表不是法定代表人，须有法定代表人出</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具的授权委托书（正本用原件，副本用复印件）。</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6.磋商费用</w:t>
      </w:r>
    </w:p>
    <w:p>
      <w:p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6.1不论磋商的结果如何，响应供应商应自行承担所有与参加磋商有关的全部费用。</w:t>
      </w:r>
    </w:p>
    <w:p>
      <w:pPr>
        <w:numPr>
          <w:ilvl w:val="0"/>
          <w:numId w:val="2"/>
        </w:numPr>
        <w:spacing w:line="400" w:lineRule="exact"/>
        <w:ind w:firstLine="105" w:firstLineChars="50"/>
        <w:rPr>
          <w:rFonts w:ascii="宋体" w:hAnsi="宋体" w:cs="宋体"/>
          <w:bCs/>
          <w:color w:val="auto"/>
          <w:sz w:val="21"/>
          <w:szCs w:val="21"/>
        </w:rPr>
      </w:pPr>
      <w:r>
        <w:rPr>
          <w:rFonts w:hint="eastAsia" w:ascii="宋体" w:hAnsi="宋体" w:cs="宋体"/>
          <w:bCs/>
          <w:color w:val="auto"/>
          <w:sz w:val="21"/>
          <w:szCs w:val="21"/>
        </w:rPr>
        <w:t>合格供应商的资格要求：</w:t>
      </w:r>
    </w:p>
    <w:p>
      <w:pPr>
        <w:spacing w:line="400" w:lineRule="exact"/>
        <w:ind w:left="105"/>
        <w:rPr>
          <w:rFonts w:ascii="宋体" w:hAnsi="宋体" w:cs="宋体"/>
          <w:color w:val="auto"/>
          <w:sz w:val="21"/>
          <w:szCs w:val="21"/>
        </w:rPr>
      </w:pPr>
      <w:r>
        <w:rPr>
          <w:rFonts w:hint="eastAsia" w:ascii="宋体" w:hAnsi="宋体" w:cs="宋体"/>
          <w:color w:val="auto"/>
          <w:sz w:val="21"/>
          <w:szCs w:val="21"/>
        </w:rPr>
        <w:t>1.具有独立承担民事责任的能力；</w:t>
      </w:r>
    </w:p>
    <w:p>
      <w:pPr>
        <w:spacing w:line="400" w:lineRule="exact"/>
        <w:ind w:left="105"/>
        <w:rPr>
          <w:rFonts w:ascii="宋体" w:hAnsi="宋体" w:cs="宋体"/>
          <w:color w:val="auto"/>
          <w:sz w:val="21"/>
          <w:szCs w:val="21"/>
        </w:rPr>
      </w:pPr>
      <w:r>
        <w:rPr>
          <w:rFonts w:hint="eastAsia" w:ascii="宋体" w:hAnsi="宋体" w:cs="宋体"/>
          <w:color w:val="auto"/>
          <w:sz w:val="21"/>
          <w:szCs w:val="21"/>
        </w:rPr>
        <w:t>2.具有良好的商业信誉和健全的财务会计制度；</w:t>
      </w:r>
    </w:p>
    <w:p>
      <w:pPr>
        <w:spacing w:line="400" w:lineRule="exact"/>
        <w:ind w:left="105"/>
        <w:rPr>
          <w:rFonts w:ascii="宋体" w:hAnsi="宋体" w:cs="宋体"/>
          <w:color w:val="auto"/>
          <w:sz w:val="21"/>
          <w:szCs w:val="21"/>
        </w:rPr>
      </w:pPr>
      <w:r>
        <w:rPr>
          <w:rFonts w:hint="eastAsia" w:ascii="宋体" w:hAnsi="宋体" w:cs="宋体"/>
          <w:color w:val="auto"/>
          <w:sz w:val="21"/>
          <w:szCs w:val="21"/>
        </w:rPr>
        <w:t>3.具有履行合同所必需的设备和专业技术能力；</w:t>
      </w:r>
    </w:p>
    <w:p>
      <w:pPr>
        <w:spacing w:line="400" w:lineRule="exact"/>
        <w:ind w:left="105"/>
        <w:rPr>
          <w:rFonts w:ascii="宋体" w:hAnsi="宋体" w:cs="宋体"/>
          <w:color w:val="auto"/>
          <w:sz w:val="21"/>
          <w:szCs w:val="21"/>
        </w:rPr>
      </w:pPr>
      <w:r>
        <w:rPr>
          <w:rFonts w:hint="eastAsia" w:ascii="宋体" w:hAnsi="宋体" w:cs="宋体"/>
          <w:color w:val="auto"/>
          <w:sz w:val="21"/>
          <w:szCs w:val="21"/>
        </w:rPr>
        <w:t>4.有依法缴纳税收和社会保障资金的良好记录；</w:t>
      </w:r>
    </w:p>
    <w:p>
      <w:pPr>
        <w:spacing w:line="400" w:lineRule="exact"/>
        <w:ind w:left="105"/>
        <w:rPr>
          <w:rFonts w:ascii="宋体" w:hAnsi="宋体" w:cs="宋体"/>
          <w:color w:val="auto"/>
          <w:sz w:val="21"/>
          <w:szCs w:val="21"/>
        </w:rPr>
      </w:pPr>
      <w:r>
        <w:rPr>
          <w:rFonts w:hint="eastAsia" w:ascii="宋体" w:hAnsi="宋体" w:cs="宋体"/>
          <w:color w:val="auto"/>
          <w:sz w:val="21"/>
          <w:szCs w:val="21"/>
        </w:rPr>
        <w:t>5.参加政府采购活动前三年内，在经营活动中没有重大违法记录；</w:t>
      </w:r>
    </w:p>
    <w:p>
      <w:pPr>
        <w:spacing w:line="400" w:lineRule="exact"/>
        <w:ind w:left="105"/>
        <w:rPr>
          <w:rFonts w:ascii="宋体" w:hAnsi="宋体" w:cs="宋体"/>
          <w:color w:val="auto"/>
          <w:sz w:val="21"/>
          <w:szCs w:val="21"/>
        </w:rPr>
      </w:pPr>
      <w:r>
        <w:rPr>
          <w:rFonts w:hint="eastAsia" w:ascii="宋体" w:hAnsi="宋体" w:cs="宋体"/>
          <w:color w:val="auto"/>
          <w:sz w:val="21"/>
          <w:szCs w:val="21"/>
        </w:rPr>
        <w:t>6.供应商未被列入失信被执行人名单、重大税收违法案件当事人名单、政府采购严重违法失信行为记录名单，信用信息以投标截止日信用中国网站（www.creditchina.gov.cn ）、中国政府采购网（www.ccgp.gov.cn ）公布为准；</w:t>
      </w:r>
    </w:p>
    <w:p>
      <w:pPr>
        <w:spacing w:line="400" w:lineRule="exact"/>
        <w:ind w:left="105"/>
        <w:rPr>
          <w:rFonts w:ascii="宋体" w:hAnsi="宋体" w:cs="宋体"/>
          <w:color w:val="auto"/>
          <w:sz w:val="21"/>
          <w:szCs w:val="21"/>
        </w:rPr>
      </w:pPr>
      <w:r>
        <w:rPr>
          <w:rFonts w:hint="eastAsia" w:ascii="宋体" w:hAnsi="宋体" w:cs="宋体"/>
          <w:color w:val="auto"/>
          <w:sz w:val="21"/>
          <w:szCs w:val="21"/>
        </w:rPr>
        <w:t>7.单位负责人为同一人或者存在直接控股、管理关系的不同供应商，不得参加同一合同项下的政府采购活动；</w:t>
      </w:r>
    </w:p>
    <w:p>
      <w:pPr>
        <w:spacing w:line="400" w:lineRule="exact"/>
        <w:ind w:left="105"/>
        <w:rPr>
          <w:rFonts w:ascii="宋体" w:hAnsi="宋体" w:cs="宋体"/>
          <w:color w:val="auto"/>
          <w:sz w:val="21"/>
          <w:szCs w:val="21"/>
        </w:rPr>
      </w:pPr>
      <w:r>
        <w:rPr>
          <w:rFonts w:hint="eastAsia" w:ascii="宋体" w:hAnsi="宋体" w:cs="宋体"/>
          <w:color w:val="auto"/>
          <w:sz w:val="21"/>
          <w:szCs w:val="21"/>
        </w:rPr>
        <w:t>8.非联合体。</w:t>
      </w:r>
    </w:p>
    <w:p>
      <w:pPr>
        <w:spacing w:line="400" w:lineRule="exact"/>
        <w:ind w:left="105"/>
        <w:rPr>
          <w:rFonts w:ascii="宋体" w:hAnsi="宋体" w:cs="宋体"/>
          <w:color w:val="auto"/>
          <w:sz w:val="21"/>
          <w:szCs w:val="21"/>
        </w:rPr>
      </w:pPr>
      <w:r>
        <w:rPr>
          <w:rFonts w:hint="eastAsia" w:ascii="宋体" w:hAnsi="宋体" w:cs="宋体"/>
          <w:color w:val="auto"/>
          <w:sz w:val="21"/>
          <w:szCs w:val="21"/>
        </w:rPr>
        <w:t>9.特定条件：无</w:t>
      </w:r>
    </w:p>
    <w:p>
      <w:pPr>
        <w:autoSpaceDE w:val="0"/>
        <w:autoSpaceDN w:val="0"/>
        <w:spacing w:line="400" w:lineRule="exact"/>
        <w:textAlignment w:val="bottom"/>
        <w:rPr>
          <w:rFonts w:ascii="宋体" w:hAnsi="宋体" w:cs="宋体"/>
          <w:bCs/>
          <w:color w:val="auto"/>
          <w:sz w:val="21"/>
          <w:szCs w:val="21"/>
        </w:rPr>
      </w:pPr>
      <w:r>
        <w:rPr>
          <w:rFonts w:hint="eastAsia" w:ascii="宋体" w:hAnsi="宋体" w:cs="宋体"/>
          <w:bCs/>
          <w:color w:val="auto"/>
          <w:sz w:val="21"/>
          <w:szCs w:val="21"/>
        </w:rPr>
        <w:t>三、磋商文件</w:t>
      </w:r>
    </w:p>
    <w:p>
      <w:pPr>
        <w:spacing w:line="400" w:lineRule="exact"/>
        <w:rPr>
          <w:rFonts w:ascii="宋体" w:hAnsi="宋体" w:cs="宋体"/>
          <w:bCs/>
          <w:color w:val="auto"/>
          <w:sz w:val="21"/>
          <w:szCs w:val="21"/>
        </w:rPr>
      </w:pPr>
      <w:r>
        <w:rPr>
          <w:rFonts w:hint="eastAsia" w:ascii="宋体" w:hAnsi="宋体" w:cs="宋体"/>
          <w:bCs/>
          <w:color w:val="auto"/>
          <w:sz w:val="21"/>
          <w:szCs w:val="21"/>
        </w:rPr>
        <w:t>1．磋商文件由磋商文件目录所列内容及相关资料组成。</w:t>
      </w:r>
    </w:p>
    <w:p>
      <w:pPr>
        <w:spacing w:line="400" w:lineRule="exact"/>
        <w:rPr>
          <w:rFonts w:ascii="宋体" w:hAnsi="宋体" w:cs="宋体"/>
          <w:bCs/>
          <w:color w:val="auto"/>
          <w:sz w:val="21"/>
          <w:szCs w:val="21"/>
        </w:rPr>
      </w:pPr>
      <w:r>
        <w:rPr>
          <w:rFonts w:hint="eastAsia" w:ascii="宋体" w:hAnsi="宋体" w:cs="宋体"/>
          <w:bCs/>
          <w:color w:val="auto"/>
          <w:sz w:val="21"/>
          <w:szCs w:val="21"/>
        </w:rPr>
        <w:t>2．磋商文件的修改</w:t>
      </w:r>
    </w:p>
    <w:p>
      <w:pPr>
        <w:spacing w:line="400" w:lineRule="exact"/>
        <w:rPr>
          <w:rFonts w:ascii="宋体" w:hAnsi="宋体" w:cs="宋体"/>
          <w:bCs/>
          <w:color w:val="auto"/>
          <w:sz w:val="21"/>
          <w:szCs w:val="21"/>
        </w:rPr>
      </w:pPr>
      <w:r>
        <w:rPr>
          <w:rFonts w:hint="eastAsia" w:ascii="宋体" w:hAnsi="宋体" w:cs="宋体"/>
          <w:bCs/>
          <w:color w:val="auto"/>
          <w:sz w:val="21"/>
          <w:szCs w:val="21"/>
        </w:rPr>
        <w:t>2.1磋商文件的澄清、答复、修改、补充的内容为磋商文件的组成部分。当磋商文件与磋商文件的答复、澄清、修改、补充通知就同一内容的表述不一致时，以最后发出的书面文件为准。</w:t>
      </w:r>
    </w:p>
    <w:p>
      <w:pPr>
        <w:spacing w:line="400" w:lineRule="exact"/>
        <w:rPr>
          <w:rFonts w:ascii="宋体" w:hAnsi="宋体" w:cs="宋体"/>
          <w:bCs/>
          <w:color w:val="auto"/>
          <w:sz w:val="21"/>
          <w:szCs w:val="21"/>
        </w:rPr>
      </w:pPr>
      <w:r>
        <w:rPr>
          <w:rFonts w:hint="eastAsia" w:ascii="宋体" w:hAnsi="宋体" w:cs="宋体"/>
          <w:bCs/>
          <w:color w:val="auto"/>
          <w:sz w:val="21"/>
          <w:szCs w:val="21"/>
        </w:rPr>
        <w:t>2.2若有必要，采购代理机构将酌情延长递交磋商响应文件的截止日期。</w:t>
      </w:r>
    </w:p>
    <w:p>
      <w:pPr>
        <w:spacing w:line="400" w:lineRule="exact"/>
        <w:rPr>
          <w:rFonts w:ascii="宋体" w:hAnsi="宋体" w:cs="宋体"/>
          <w:color w:val="auto"/>
          <w:sz w:val="21"/>
          <w:szCs w:val="21"/>
        </w:rPr>
      </w:pPr>
      <w:r>
        <w:rPr>
          <w:rFonts w:hint="eastAsia" w:ascii="宋体" w:hAnsi="宋体" w:cs="宋体"/>
          <w:color w:val="auto"/>
          <w:sz w:val="21"/>
          <w:szCs w:val="21"/>
        </w:rPr>
        <w:t>四、</w:t>
      </w:r>
      <w:r>
        <w:rPr>
          <w:rFonts w:hint="eastAsia" w:ascii="宋体" w:hAnsi="宋体" w:cs="宋体"/>
          <w:bCs/>
          <w:color w:val="auto"/>
          <w:sz w:val="21"/>
          <w:szCs w:val="21"/>
        </w:rPr>
        <w:t>磋商响应文件的编制</w:t>
      </w:r>
    </w:p>
    <w:p>
      <w:pPr>
        <w:spacing w:line="400" w:lineRule="exact"/>
        <w:rPr>
          <w:rFonts w:ascii="宋体" w:hAnsi="宋体" w:cs="宋体"/>
          <w:color w:val="auto"/>
          <w:sz w:val="21"/>
          <w:szCs w:val="21"/>
        </w:rPr>
      </w:pPr>
      <w:r>
        <w:rPr>
          <w:rFonts w:hint="eastAsia" w:ascii="宋体" w:hAnsi="宋体" w:cs="宋体"/>
          <w:color w:val="auto"/>
          <w:sz w:val="21"/>
          <w:szCs w:val="21"/>
        </w:rPr>
        <w:t>1、响应供应商应仔细阅读磋商采购文件中的所有内容，不按磋商文件要求提供的供应商磋商响应文件和资料，或者没有对磋商文件各个方面作出实质性响应，是响应供应商的风险，并可能导致其报价被拒绝。</w:t>
      </w:r>
    </w:p>
    <w:p>
      <w:pPr>
        <w:spacing w:line="400" w:lineRule="exact"/>
        <w:rPr>
          <w:rFonts w:ascii="宋体" w:hAnsi="宋体" w:cs="宋体"/>
          <w:color w:val="auto"/>
          <w:sz w:val="21"/>
          <w:szCs w:val="21"/>
        </w:rPr>
      </w:pPr>
      <w:r>
        <w:rPr>
          <w:rFonts w:hint="eastAsia" w:ascii="宋体" w:hAnsi="宋体" w:cs="宋体"/>
          <w:color w:val="auto"/>
          <w:sz w:val="21"/>
          <w:szCs w:val="21"/>
        </w:rPr>
        <w:t>2、响应供应商应保证磋商响应文件的真实性和正确性，所有文件资料必须是针对本次磋商采购的。</w:t>
      </w:r>
    </w:p>
    <w:p>
      <w:pPr>
        <w:spacing w:line="400" w:lineRule="exact"/>
        <w:rPr>
          <w:rFonts w:ascii="宋体" w:hAnsi="宋体" w:cs="宋体"/>
          <w:color w:val="auto"/>
          <w:sz w:val="21"/>
          <w:szCs w:val="21"/>
        </w:rPr>
      </w:pPr>
      <w:r>
        <w:rPr>
          <w:rFonts w:hint="eastAsia" w:ascii="宋体" w:hAnsi="宋体" w:cs="宋体"/>
          <w:color w:val="auto"/>
          <w:sz w:val="21"/>
          <w:szCs w:val="21"/>
        </w:rPr>
        <w:t>3、磋商响应文件的构成：</w:t>
      </w:r>
    </w:p>
    <w:p>
      <w:pPr>
        <w:spacing w:line="400" w:lineRule="exact"/>
        <w:rPr>
          <w:rFonts w:ascii="宋体" w:hAnsi="宋体" w:cs="宋体"/>
          <w:color w:val="auto"/>
          <w:sz w:val="21"/>
          <w:szCs w:val="21"/>
        </w:rPr>
      </w:pPr>
      <w:r>
        <w:rPr>
          <w:rFonts w:hint="eastAsia" w:ascii="宋体" w:hAnsi="宋体" w:cs="宋体"/>
          <w:color w:val="auto"/>
          <w:sz w:val="21"/>
          <w:szCs w:val="21"/>
        </w:rPr>
        <w:t>3.1供应商磋商响应文件应由资格文件、商务技术文件、报价文件组成。</w:t>
      </w:r>
    </w:p>
    <w:p>
      <w:pPr>
        <w:spacing w:line="400" w:lineRule="exact"/>
        <w:rPr>
          <w:rFonts w:ascii="宋体" w:hAnsi="宋体" w:cs="宋体"/>
          <w:color w:val="auto"/>
          <w:sz w:val="21"/>
          <w:szCs w:val="21"/>
        </w:rPr>
      </w:pPr>
      <w:r>
        <w:rPr>
          <w:rFonts w:hint="eastAsia" w:ascii="宋体" w:hAnsi="宋体" w:cs="宋体"/>
          <w:bCs/>
          <w:color w:val="auto"/>
          <w:sz w:val="21"/>
          <w:szCs w:val="21"/>
        </w:rPr>
        <w:t xml:space="preserve">3.1.1 </w:t>
      </w:r>
      <w:r>
        <w:rPr>
          <w:rFonts w:hint="eastAsia" w:ascii="宋体" w:hAnsi="宋体" w:cs="宋体"/>
          <w:color w:val="auto"/>
          <w:sz w:val="21"/>
          <w:szCs w:val="21"/>
        </w:rPr>
        <w:t>资格文件（资格审查按通过和不通过两种方式进行评定，供应商的资格等方面的要求作为资格审查通过的强制性资格条件，经核实有一项不符合要求，则供应商的资格为不通过，不通过的供应商对其磋商响应文件不进行后续评审。）</w:t>
      </w:r>
    </w:p>
    <w:p>
      <w:pPr>
        <w:spacing w:line="400" w:lineRule="exact"/>
        <w:rPr>
          <w:rFonts w:ascii="宋体" w:hAnsi="宋体" w:cs="宋体"/>
          <w:color w:val="auto"/>
          <w:sz w:val="21"/>
          <w:szCs w:val="21"/>
        </w:rPr>
      </w:pPr>
      <w:r>
        <w:rPr>
          <w:rFonts w:hint="eastAsia" w:ascii="宋体" w:hAnsi="宋体" w:cs="宋体"/>
          <w:color w:val="auto"/>
          <w:sz w:val="21"/>
          <w:szCs w:val="21"/>
        </w:rPr>
        <w:t>（1）强制性资格表</w:t>
      </w:r>
    </w:p>
    <w:p>
      <w:pPr>
        <w:spacing w:line="400" w:lineRule="exact"/>
        <w:rPr>
          <w:rFonts w:ascii="宋体" w:hAnsi="宋体" w:cs="宋体"/>
          <w:color w:val="auto"/>
          <w:sz w:val="21"/>
          <w:szCs w:val="21"/>
        </w:rPr>
      </w:pPr>
      <w:r>
        <w:rPr>
          <w:rFonts w:hint="eastAsia" w:ascii="宋体" w:hAnsi="宋体" w:cs="宋体"/>
          <w:color w:val="auto"/>
          <w:sz w:val="21"/>
          <w:szCs w:val="21"/>
        </w:rPr>
        <w:t>（2）法人或者其他组织的营业执照等能证明供应商具有独立承担民事责任的能力的证明文件；</w:t>
      </w:r>
    </w:p>
    <w:p>
      <w:pPr>
        <w:spacing w:line="400" w:lineRule="exact"/>
        <w:rPr>
          <w:rFonts w:ascii="宋体" w:hAnsi="宋体" w:cs="宋体"/>
          <w:color w:val="auto"/>
          <w:sz w:val="21"/>
          <w:szCs w:val="21"/>
        </w:rPr>
      </w:pPr>
      <w:r>
        <w:rPr>
          <w:rFonts w:hint="eastAsia" w:ascii="宋体" w:hAnsi="宋体" w:cs="宋体"/>
          <w:color w:val="auto"/>
          <w:sz w:val="21"/>
          <w:szCs w:val="21"/>
        </w:rPr>
        <w:t>（3）财务状况报告（最近一个季度的资产负债表和损益表）；</w:t>
      </w:r>
    </w:p>
    <w:p>
      <w:pPr>
        <w:spacing w:line="400" w:lineRule="exact"/>
        <w:rPr>
          <w:rFonts w:ascii="宋体" w:hAnsi="宋体" w:cs="宋体"/>
          <w:color w:val="auto"/>
          <w:sz w:val="21"/>
          <w:szCs w:val="21"/>
        </w:rPr>
      </w:pPr>
      <w:r>
        <w:rPr>
          <w:rFonts w:hint="eastAsia" w:ascii="宋体" w:hAnsi="宋体" w:cs="宋体"/>
          <w:color w:val="auto"/>
          <w:sz w:val="21"/>
          <w:szCs w:val="21"/>
        </w:rPr>
        <w:t>（4）具备履行合同所必需的设备和专业技术能力的证明材料；</w:t>
      </w:r>
    </w:p>
    <w:p>
      <w:pPr>
        <w:spacing w:line="400" w:lineRule="exact"/>
        <w:rPr>
          <w:rFonts w:ascii="宋体" w:hAnsi="宋体" w:cs="宋体"/>
          <w:color w:val="auto"/>
          <w:sz w:val="21"/>
          <w:szCs w:val="21"/>
        </w:rPr>
      </w:pPr>
      <w:r>
        <w:rPr>
          <w:rFonts w:hint="eastAsia" w:ascii="宋体" w:hAnsi="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rPr>
          <w:rFonts w:ascii="宋体" w:hAnsi="宋体" w:cs="宋体"/>
          <w:color w:val="auto"/>
          <w:sz w:val="21"/>
          <w:szCs w:val="21"/>
        </w:rPr>
      </w:pPr>
      <w:r>
        <w:rPr>
          <w:rFonts w:hint="eastAsia" w:ascii="宋体" w:hAnsi="宋体" w:cs="宋体"/>
          <w:color w:val="auto"/>
          <w:sz w:val="21"/>
          <w:szCs w:val="21"/>
        </w:rPr>
        <w:t>（6）承诺函（格式见附件）；</w:t>
      </w:r>
    </w:p>
    <w:p>
      <w:pPr>
        <w:spacing w:line="400" w:lineRule="exact"/>
        <w:rPr>
          <w:rFonts w:ascii="宋体" w:hAnsi="宋体" w:cs="宋体"/>
          <w:bCs/>
          <w:color w:val="auto"/>
          <w:sz w:val="21"/>
          <w:szCs w:val="21"/>
        </w:rPr>
      </w:pPr>
      <w:r>
        <w:rPr>
          <w:rFonts w:hint="eastAsia" w:ascii="宋体" w:hAnsi="宋体" w:cs="宋体"/>
          <w:bCs/>
          <w:color w:val="auto"/>
          <w:sz w:val="21"/>
          <w:szCs w:val="21"/>
        </w:rPr>
        <w:t>3.1.2商务技术文件：</w:t>
      </w:r>
    </w:p>
    <w:p>
      <w:pPr>
        <w:spacing w:line="400" w:lineRule="exact"/>
        <w:rPr>
          <w:rFonts w:ascii="宋体" w:hAnsi="宋体" w:cs="宋体"/>
          <w:color w:val="auto"/>
          <w:sz w:val="21"/>
          <w:szCs w:val="21"/>
        </w:rPr>
      </w:pPr>
      <w:r>
        <w:rPr>
          <w:rFonts w:hint="eastAsia" w:ascii="宋体" w:hAnsi="宋体" w:cs="宋体"/>
          <w:color w:val="auto"/>
          <w:sz w:val="21"/>
          <w:szCs w:val="21"/>
        </w:rPr>
        <w:t>（1）磋商保证金收据及汇款凭证（复印件加盖公章）；</w:t>
      </w:r>
    </w:p>
    <w:p>
      <w:pPr>
        <w:spacing w:line="400" w:lineRule="exact"/>
        <w:rPr>
          <w:rFonts w:ascii="宋体" w:hAnsi="宋体" w:cs="宋体"/>
          <w:color w:val="auto"/>
          <w:sz w:val="21"/>
          <w:szCs w:val="21"/>
        </w:rPr>
      </w:pPr>
      <w:r>
        <w:rPr>
          <w:rFonts w:hint="eastAsia" w:ascii="宋体" w:hAnsi="宋体" w:cs="宋体"/>
          <w:color w:val="auto"/>
          <w:sz w:val="21"/>
          <w:szCs w:val="21"/>
        </w:rPr>
        <w:t>（2）法定代表人身份证明（格式见附件）；</w:t>
      </w:r>
    </w:p>
    <w:p>
      <w:pPr>
        <w:spacing w:line="400" w:lineRule="exact"/>
        <w:rPr>
          <w:rFonts w:ascii="宋体" w:hAnsi="宋体" w:cs="宋体"/>
          <w:color w:val="auto"/>
          <w:sz w:val="21"/>
          <w:szCs w:val="21"/>
        </w:rPr>
      </w:pPr>
      <w:r>
        <w:rPr>
          <w:rFonts w:hint="eastAsia" w:ascii="宋体" w:hAnsi="宋体" w:cs="宋体"/>
          <w:color w:val="auto"/>
          <w:sz w:val="21"/>
          <w:szCs w:val="21"/>
        </w:rPr>
        <w:t>（3）法定代表人授权委托书（格式见附件）；</w:t>
      </w:r>
    </w:p>
    <w:p>
      <w:pPr>
        <w:spacing w:line="400" w:lineRule="exact"/>
        <w:rPr>
          <w:rFonts w:ascii="宋体" w:hAnsi="宋体" w:cs="宋体"/>
          <w:color w:val="auto"/>
          <w:sz w:val="21"/>
          <w:szCs w:val="21"/>
        </w:rPr>
      </w:pPr>
      <w:r>
        <w:rPr>
          <w:rFonts w:hint="eastAsia" w:ascii="宋体" w:hAnsi="宋体" w:cs="宋体"/>
          <w:color w:val="auto"/>
          <w:sz w:val="21"/>
          <w:szCs w:val="21"/>
        </w:rPr>
        <w:t>（4）供应商基本情况介绍（包括</w:t>
      </w:r>
      <w:r>
        <w:rPr>
          <w:rFonts w:hint="eastAsia" w:hAnsi="宋体" w:cs="楷体_GB2312"/>
          <w:color w:val="auto"/>
          <w:kern w:val="2"/>
          <w:sz w:val="21"/>
          <w:szCs w:val="21"/>
          <w:lang w:bidi="ar"/>
        </w:rPr>
        <w:t>资质、荣誉、获奖情况及其他可以证明自身能力的文件或资料</w:t>
      </w:r>
      <w:r>
        <w:rPr>
          <w:rFonts w:hint="eastAsia" w:ascii="宋体" w:hAnsi="宋体" w:cs="宋体"/>
          <w:color w:val="auto"/>
          <w:sz w:val="21"/>
          <w:szCs w:val="21"/>
        </w:rPr>
        <w:t>）；</w:t>
      </w:r>
    </w:p>
    <w:p>
      <w:pPr>
        <w:spacing w:line="400" w:lineRule="exact"/>
        <w:rPr>
          <w:rFonts w:ascii="宋体" w:hAnsi="宋体" w:cs="宋体"/>
          <w:color w:val="auto"/>
          <w:sz w:val="21"/>
          <w:szCs w:val="21"/>
        </w:rPr>
      </w:pPr>
      <w:r>
        <w:rPr>
          <w:rFonts w:hint="eastAsia" w:ascii="宋体" w:hAnsi="宋体" w:cs="宋体"/>
          <w:color w:val="auto"/>
          <w:sz w:val="21"/>
          <w:szCs w:val="21"/>
        </w:rPr>
        <w:t>（5）商务服务响应表（格式见附件）；</w:t>
      </w:r>
    </w:p>
    <w:p>
      <w:pPr>
        <w:spacing w:line="400" w:lineRule="exact"/>
        <w:rPr>
          <w:rFonts w:ascii="宋体" w:hAnsi="宋体" w:cs="宋体"/>
          <w:color w:val="auto"/>
          <w:sz w:val="21"/>
          <w:szCs w:val="21"/>
        </w:rPr>
      </w:pPr>
      <w:r>
        <w:rPr>
          <w:rFonts w:hint="eastAsia" w:ascii="宋体" w:hAnsi="宋体" w:cs="宋体"/>
          <w:color w:val="auto"/>
          <w:sz w:val="21"/>
          <w:szCs w:val="21"/>
        </w:rPr>
        <w:t>（6）2015年1月至今承担过同类项目</w:t>
      </w:r>
      <w:r>
        <w:rPr>
          <w:rFonts w:hint="eastAsia" w:ascii="宋体" w:hAnsi="宋体" w:cs="宋体"/>
          <w:color w:val="auto"/>
          <w:sz w:val="21"/>
          <w:szCs w:val="21"/>
          <w:lang w:eastAsia="zh-CN"/>
        </w:rPr>
        <w:t>（调查类相关）</w:t>
      </w:r>
      <w:r>
        <w:rPr>
          <w:rFonts w:hint="eastAsia" w:ascii="宋体" w:hAnsi="宋体" w:cs="宋体"/>
          <w:color w:val="auto"/>
          <w:sz w:val="21"/>
          <w:szCs w:val="21"/>
        </w:rPr>
        <w:t>的实施案例。（须提供合同复印件等证明材料）（格式见附件）；</w:t>
      </w:r>
    </w:p>
    <w:p>
      <w:pPr>
        <w:adjustRightInd/>
        <w:spacing w:line="400" w:lineRule="exact"/>
        <w:jc w:val="both"/>
        <w:textAlignment w:val="auto"/>
        <w:rPr>
          <w:rFonts w:ascii="宋体" w:hAnsi="宋体" w:cs="宋体"/>
          <w:color w:val="auto"/>
          <w:sz w:val="21"/>
          <w:szCs w:val="21"/>
        </w:rPr>
      </w:pPr>
      <w:r>
        <w:rPr>
          <w:rFonts w:hint="eastAsia" w:ascii="宋体" w:hAnsi="宋体" w:cs="宋体"/>
          <w:color w:val="auto"/>
          <w:sz w:val="21"/>
          <w:szCs w:val="21"/>
        </w:rPr>
        <w:t>（7）</w:t>
      </w:r>
      <w:r>
        <w:rPr>
          <w:rFonts w:hint="eastAsia" w:hAnsi="宋体" w:cs="楷体_GB2312"/>
          <w:color w:val="auto"/>
          <w:kern w:val="2"/>
          <w:sz w:val="21"/>
          <w:szCs w:val="21"/>
          <w:lang w:bidi="ar"/>
        </w:rPr>
        <w:t>阐述实施方案：</w:t>
      </w:r>
      <w:r>
        <w:rPr>
          <w:rFonts w:hint="eastAsia" w:ascii="宋体" w:hAnsi="宋体" w:cs="宋体"/>
          <w:color w:val="auto"/>
          <w:sz w:val="21"/>
          <w:szCs w:val="21"/>
        </w:rPr>
        <w:t>研究课题方案总体设计和描述；</w:t>
      </w:r>
    </w:p>
    <w:p>
      <w:pPr>
        <w:adjustRightInd/>
        <w:spacing w:line="400" w:lineRule="exact"/>
        <w:jc w:val="both"/>
        <w:textAlignment w:val="auto"/>
        <w:rPr>
          <w:rFonts w:hAnsi="宋体" w:cs="楷体_GB2312"/>
          <w:color w:val="auto"/>
          <w:kern w:val="2"/>
          <w:sz w:val="21"/>
          <w:szCs w:val="21"/>
          <w:lang w:bidi="ar"/>
        </w:rPr>
      </w:pPr>
      <w:r>
        <w:rPr>
          <w:rFonts w:hint="eastAsia" w:hAnsi="宋体" w:cs="楷体_GB2312"/>
          <w:color w:val="auto"/>
          <w:kern w:val="2"/>
          <w:sz w:val="21"/>
          <w:szCs w:val="21"/>
          <w:lang w:bidi="ar"/>
        </w:rPr>
        <w:t>（8）调查问卷设计，调查内容与具体指标体系设置说明；</w:t>
      </w:r>
    </w:p>
    <w:p>
      <w:pPr>
        <w:spacing w:line="400" w:lineRule="exact"/>
        <w:rPr>
          <w:rFonts w:ascii="宋体" w:hAnsi="宋体" w:cs="宋体"/>
          <w:color w:val="auto"/>
          <w:sz w:val="21"/>
          <w:szCs w:val="21"/>
        </w:rPr>
      </w:pPr>
      <w:r>
        <w:rPr>
          <w:rFonts w:hint="eastAsia" w:ascii="宋体" w:hAnsi="宋体" w:cs="宋体"/>
          <w:color w:val="auto"/>
          <w:sz w:val="21"/>
          <w:szCs w:val="21"/>
        </w:rPr>
        <w:t>（9）项目负责人及项目实施人员情况；      (格式见附件)</w:t>
      </w:r>
    </w:p>
    <w:p>
      <w:pPr>
        <w:spacing w:line="400" w:lineRule="exact"/>
        <w:rPr>
          <w:rFonts w:ascii="宋体" w:hAnsi="宋体" w:cs="宋体"/>
          <w:color w:val="auto"/>
          <w:sz w:val="21"/>
          <w:szCs w:val="21"/>
        </w:rPr>
      </w:pPr>
      <w:r>
        <w:rPr>
          <w:rFonts w:hint="eastAsia" w:ascii="宋体" w:hAnsi="宋体" w:cs="宋体"/>
          <w:color w:val="auto"/>
          <w:sz w:val="21"/>
          <w:szCs w:val="21"/>
        </w:rPr>
        <w:t>（10）服务承诺及技术保障；</w:t>
      </w:r>
    </w:p>
    <w:p>
      <w:pPr>
        <w:spacing w:line="400" w:lineRule="exact"/>
        <w:rPr>
          <w:rFonts w:ascii="宋体" w:hAnsi="宋体" w:cs="宋体"/>
          <w:color w:val="auto"/>
          <w:sz w:val="21"/>
          <w:szCs w:val="21"/>
        </w:rPr>
      </w:pPr>
      <w:r>
        <w:rPr>
          <w:rFonts w:hint="eastAsia" w:ascii="宋体" w:hAnsi="宋体" w:cs="宋体"/>
          <w:color w:val="auto"/>
          <w:sz w:val="21"/>
          <w:szCs w:val="21"/>
        </w:rPr>
        <w:t>（11）响应供应商结合自身从业经验，提出针对本项目的合理化建议、实施意见和工作计划；</w:t>
      </w:r>
    </w:p>
    <w:p>
      <w:pPr>
        <w:spacing w:line="400" w:lineRule="exact"/>
        <w:rPr>
          <w:rFonts w:ascii="宋体" w:hAnsi="宋体" w:cs="宋体"/>
          <w:color w:val="auto"/>
          <w:sz w:val="21"/>
          <w:szCs w:val="21"/>
        </w:rPr>
      </w:pPr>
      <w:r>
        <w:rPr>
          <w:rFonts w:hint="eastAsia" w:ascii="宋体" w:hAnsi="宋体" w:cs="宋体"/>
          <w:color w:val="auto"/>
          <w:sz w:val="21"/>
          <w:szCs w:val="21"/>
        </w:rPr>
        <w:t>（12）响应供应商认为可以提供的其他资料。</w:t>
      </w:r>
    </w:p>
    <w:p>
      <w:pPr>
        <w:autoSpaceDE w:val="0"/>
        <w:autoSpaceDN w:val="0"/>
        <w:snapToGrid w:val="0"/>
        <w:spacing w:line="440" w:lineRule="exact"/>
        <w:rPr>
          <w:rFonts w:ascii="宋体" w:hAnsi="宋体" w:cs="宋体"/>
          <w:bCs/>
          <w:color w:val="auto"/>
          <w:sz w:val="21"/>
          <w:szCs w:val="21"/>
        </w:rPr>
      </w:pPr>
      <w:r>
        <w:rPr>
          <w:rFonts w:hint="eastAsia" w:ascii="宋体" w:hAnsi="宋体" w:cs="宋体"/>
          <w:bCs/>
          <w:color w:val="auto"/>
          <w:sz w:val="21"/>
          <w:szCs w:val="21"/>
        </w:rPr>
        <w:t>3.1.3 报价文件</w:t>
      </w:r>
    </w:p>
    <w:p>
      <w:pPr>
        <w:spacing w:line="400" w:lineRule="exact"/>
        <w:rPr>
          <w:rFonts w:ascii="宋体" w:hAnsi="宋体" w:cs="宋体"/>
          <w:color w:val="auto"/>
          <w:sz w:val="21"/>
          <w:szCs w:val="21"/>
        </w:rPr>
      </w:pPr>
      <w:r>
        <w:rPr>
          <w:rFonts w:hint="eastAsia" w:ascii="宋体" w:hAnsi="宋体" w:cs="宋体"/>
          <w:color w:val="auto"/>
          <w:sz w:val="21"/>
          <w:szCs w:val="21"/>
        </w:rPr>
        <w:t>（1）报价书（格式见附件）；</w:t>
      </w:r>
    </w:p>
    <w:p>
      <w:pPr>
        <w:spacing w:line="400" w:lineRule="exact"/>
        <w:rPr>
          <w:rFonts w:ascii="宋体" w:hAnsi="宋体" w:cs="宋体"/>
          <w:color w:val="auto"/>
          <w:sz w:val="21"/>
          <w:szCs w:val="21"/>
        </w:rPr>
      </w:pPr>
      <w:r>
        <w:rPr>
          <w:rFonts w:hint="eastAsia" w:ascii="宋体" w:hAnsi="宋体" w:cs="宋体"/>
          <w:color w:val="auto"/>
          <w:sz w:val="21"/>
          <w:szCs w:val="21"/>
        </w:rPr>
        <w:t>（2）初次报价一览表（格式见附件）；</w:t>
      </w:r>
    </w:p>
    <w:p>
      <w:pPr>
        <w:spacing w:line="400" w:lineRule="exact"/>
        <w:rPr>
          <w:rFonts w:ascii="宋体" w:hAnsi="宋体" w:cs="宋体"/>
          <w:color w:val="auto"/>
          <w:sz w:val="21"/>
          <w:szCs w:val="21"/>
        </w:rPr>
      </w:pPr>
      <w:r>
        <w:rPr>
          <w:rFonts w:hint="eastAsia" w:ascii="宋体" w:hAnsi="宋体" w:cs="宋体"/>
          <w:color w:val="auto"/>
          <w:sz w:val="21"/>
          <w:szCs w:val="21"/>
        </w:rPr>
        <w:t>（3）分项报价表（格式见附件）；</w:t>
      </w:r>
    </w:p>
    <w:p>
      <w:pPr>
        <w:spacing w:line="400" w:lineRule="exact"/>
        <w:rPr>
          <w:rFonts w:ascii="宋体" w:hAnsi="宋体" w:cs="宋体"/>
          <w:color w:val="auto"/>
          <w:sz w:val="21"/>
          <w:szCs w:val="21"/>
        </w:rPr>
      </w:pPr>
      <w:r>
        <w:rPr>
          <w:rFonts w:hint="eastAsia" w:ascii="宋体" w:hAnsi="宋体" w:cs="宋体"/>
          <w:color w:val="auto"/>
          <w:sz w:val="21"/>
          <w:szCs w:val="21"/>
        </w:rPr>
        <w:t>（4）小型、微型企业相关证明材料（如有）。</w:t>
      </w:r>
    </w:p>
    <w:p>
      <w:pPr>
        <w:autoSpaceDE w:val="0"/>
        <w:autoSpaceDN w:val="0"/>
        <w:snapToGrid w:val="0"/>
        <w:spacing w:line="440" w:lineRule="exact"/>
        <w:rPr>
          <w:rFonts w:ascii="宋体" w:hAnsi="宋体" w:cs="宋体"/>
          <w:bCs/>
          <w:color w:val="auto"/>
          <w:sz w:val="21"/>
          <w:szCs w:val="21"/>
        </w:rPr>
      </w:pPr>
      <w:r>
        <w:rPr>
          <w:rFonts w:hint="eastAsia" w:ascii="宋体" w:hAnsi="宋体" w:cs="宋体"/>
          <w:bCs/>
          <w:color w:val="auto"/>
          <w:sz w:val="21"/>
          <w:szCs w:val="21"/>
        </w:rPr>
        <w:t>3.2供应商磋商响应文件格式、装订要求：</w:t>
      </w:r>
    </w:p>
    <w:p>
      <w:pPr>
        <w:pStyle w:val="9"/>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▲响应供应商应按照磋商文件中所提出的格式、内容要求制作磋商响应文件并按要求胶装装订成册(活页装订的磋商响应文件将被拒绝)。</w:t>
      </w:r>
    </w:p>
    <w:p>
      <w:pPr>
        <w:spacing w:line="400" w:lineRule="exact"/>
        <w:ind w:left="142" w:leftChars="-10" w:hanging="170"/>
        <w:rPr>
          <w:rFonts w:ascii="宋体" w:hAnsi="宋体" w:cs="宋体"/>
          <w:bCs/>
          <w:color w:val="auto"/>
          <w:sz w:val="21"/>
          <w:szCs w:val="21"/>
        </w:rPr>
      </w:pPr>
      <w:r>
        <w:rPr>
          <w:rFonts w:hint="eastAsia" w:ascii="宋体" w:hAnsi="宋体" w:cs="宋体"/>
          <w:bCs/>
          <w:color w:val="auto"/>
          <w:sz w:val="21"/>
          <w:szCs w:val="21"/>
        </w:rPr>
        <w:t>4．报价</w:t>
      </w:r>
    </w:p>
    <w:p>
      <w:pPr>
        <w:pStyle w:val="9"/>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4.1总报价应包括磋商文件、磋商文件所注明的全部内容以及为完成上述内容所必须的全部费用和税款。</w:t>
      </w:r>
    </w:p>
    <w:p>
      <w:pPr>
        <w:pStyle w:val="9"/>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4.2供应商磋商响应文件必须按磋商文件第六部分格式附件的初次报价一览表（统一格式）、分项报价表（统一格式）的内容详细填写，并由法定代表人或授权代表签署。</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4.3采购人（或采购代理机构）不接受任何选择报价，对每一种服务只允许一种报价。</w:t>
      </w:r>
    </w:p>
    <w:p>
      <w:pPr>
        <w:spacing w:line="400" w:lineRule="exact"/>
        <w:rPr>
          <w:rFonts w:ascii="宋体" w:hAnsi="宋体" w:cs="宋体"/>
          <w:bCs/>
          <w:color w:val="auto"/>
          <w:sz w:val="21"/>
          <w:szCs w:val="21"/>
        </w:rPr>
      </w:pPr>
      <w:r>
        <w:rPr>
          <w:rFonts w:hint="eastAsia" w:ascii="宋体" w:hAnsi="宋体" w:cs="宋体"/>
          <w:bCs/>
          <w:color w:val="auto"/>
          <w:sz w:val="21"/>
          <w:szCs w:val="21"/>
        </w:rPr>
        <w:t>4.4当单价之和与总价不符时，以单价为准。</w:t>
      </w:r>
    </w:p>
    <w:p>
      <w:pPr>
        <w:spacing w:line="400" w:lineRule="exact"/>
        <w:ind w:left="445" w:hanging="445" w:hangingChars="212"/>
        <w:rPr>
          <w:rFonts w:ascii="宋体" w:hAnsi="宋体" w:cs="宋体"/>
          <w:bCs/>
          <w:color w:val="auto"/>
          <w:sz w:val="21"/>
          <w:szCs w:val="21"/>
        </w:rPr>
      </w:pPr>
      <w:r>
        <w:rPr>
          <w:rFonts w:hint="eastAsia" w:ascii="宋体" w:hAnsi="宋体" w:cs="宋体"/>
          <w:bCs/>
          <w:color w:val="auto"/>
          <w:sz w:val="21"/>
          <w:szCs w:val="21"/>
        </w:rPr>
        <w:t>5．磋商保证金</w:t>
      </w:r>
    </w:p>
    <w:p>
      <w:pPr>
        <w:spacing w:line="400" w:lineRule="exact"/>
        <w:rPr>
          <w:rFonts w:ascii="宋体" w:hAnsi="宋体" w:cs="宋体"/>
          <w:bCs/>
          <w:color w:val="auto"/>
          <w:sz w:val="21"/>
          <w:szCs w:val="21"/>
        </w:rPr>
      </w:pPr>
      <w:r>
        <w:rPr>
          <w:rFonts w:hint="eastAsia" w:ascii="宋体" w:hAnsi="宋体" w:cs="宋体"/>
          <w:bCs/>
          <w:color w:val="auto"/>
          <w:sz w:val="21"/>
          <w:szCs w:val="21"/>
        </w:rPr>
        <w:t>5.1磋商保证金为人民币</w:t>
      </w:r>
      <w:r>
        <w:rPr>
          <w:rFonts w:hint="eastAsia" w:ascii="宋体" w:hAnsi="宋体" w:cs="宋体"/>
          <w:bCs/>
          <w:color w:val="auto"/>
          <w:sz w:val="21"/>
          <w:szCs w:val="21"/>
          <w:u w:val="single"/>
        </w:rPr>
        <w:t>肆仟元</w:t>
      </w:r>
      <w:r>
        <w:rPr>
          <w:rFonts w:hint="eastAsia" w:ascii="宋体" w:hAnsi="宋体" w:cs="宋体"/>
          <w:bCs/>
          <w:color w:val="auto"/>
          <w:sz w:val="21"/>
          <w:szCs w:val="21"/>
        </w:rPr>
        <w:t>整，响应供应商须按规定提交磋商保证金。否则，其报价将被拒绝。</w:t>
      </w:r>
    </w:p>
    <w:p>
      <w:pPr>
        <w:spacing w:line="400" w:lineRule="exact"/>
        <w:rPr>
          <w:rFonts w:ascii="宋体" w:hAnsi="宋体" w:cs="宋体"/>
          <w:bCs/>
          <w:color w:val="auto"/>
          <w:sz w:val="21"/>
          <w:szCs w:val="21"/>
        </w:rPr>
      </w:pPr>
      <w:r>
        <w:rPr>
          <w:rFonts w:hint="eastAsia" w:ascii="宋体" w:hAnsi="宋体" w:cs="宋体"/>
          <w:bCs/>
          <w:color w:val="auto"/>
          <w:sz w:val="21"/>
          <w:szCs w:val="21"/>
        </w:rPr>
        <w:t>5.2磋商保证金形式:转账支票/电汇/银行汇票等非现金方式。</w:t>
      </w:r>
    </w:p>
    <w:p>
      <w:pPr>
        <w:spacing w:line="400" w:lineRule="exact"/>
        <w:rPr>
          <w:rFonts w:ascii="宋体" w:hAnsi="宋体" w:cs="宋体"/>
          <w:bCs/>
          <w:color w:val="auto"/>
          <w:sz w:val="21"/>
          <w:szCs w:val="21"/>
        </w:rPr>
      </w:pPr>
      <w:r>
        <w:rPr>
          <w:rFonts w:hint="eastAsia" w:ascii="宋体" w:hAnsi="宋体" w:cs="宋体"/>
          <w:bCs/>
          <w:color w:val="auto"/>
          <w:sz w:val="21"/>
          <w:szCs w:val="21"/>
        </w:rPr>
        <w:t>5.3未成交供应商的磋商保证金在成交通知书发出之日起5个工作日内退还。</w:t>
      </w:r>
    </w:p>
    <w:p>
      <w:pPr>
        <w:spacing w:line="400" w:lineRule="exact"/>
        <w:rPr>
          <w:rFonts w:ascii="宋体" w:hAnsi="宋体" w:cs="宋体"/>
          <w:bCs/>
          <w:color w:val="auto"/>
          <w:sz w:val="21"/>
          <w:szCs w:val="21"/>
        </w:rPr>
      </w:pPr>
      <w:r>
        <w:rPr>
          <w:rFonts w:hint="eastAsia" w:ascii="宋体" w:hAnsi="宋体" w:cs="宋体"/>
          <w:bCs/>
          <w:color w:val="auto"/>
          <w:sz w:val="21"/>
          <w:szCs w:val="21"/>
        </w:rPr>
        <w:t>5.4成交供应商的磋商保证金，采购代理将在成交供应商与采购人签订合同之日起5个工作日内退还。</w:t>
      </w:r>
    </w:p>
    <w:p>
      <w:pPr>
        <w:spacing w:line="400" w:lineRule="exact"/>
        <w:rPr>
          <w:rFonts w:ascii="宋体" w:hAnsi="宋体" w:cs="宋体"/>
          <w:bCs/>
          <w:color w:val="auto"/>
          <w:sz w:val="21"/>
          <w:szCs w:val="21"/>
        </w:rPr>
      </w:pPr>
      <w:r>
        <w:rPr>
          <w:rFonts w:hint="eastAsia" w:ascii="宋体" w:hAnsi="宋体" w:cs="宋体"/>
          <w:bCs/>
          <w:color w:val="auto"/>
          <w:sz w:val="21"/>
          <w:szCs w:val="21"/>
        </w:rPr>
        <w:t>5.5磋商保证金不计息。</w:t>
      </w:r>
    </w:p>
    <w:p>
      <w:pPr>
        <w:spacing w:line="400" w:lineRule="exact"/>
        <w:ind w:left="-4"/>
        <w:rPr>
          <w:rFonts w:ascii="宋体" w:hAnsi="宋体" w:cs="宋体"/>
          <w:bCs/>
          <w:color w:val="auto"/>
          <w:sz w:val="21"/>
          <w:szCs w:val="21"/>
        </w:rPr>
      </w:pPr>
      <w:r>
        <w:rPr>
          <w:rFonts w:hint="eastAsia" w:ascii="宋体" w:hAnsi="宋体" w:cs="宋体"/>
          <w:bCs/>
          <w:color w:val="auto"/>
          <w:sz w:val="21"/>
          <w:szCs w:val="21"/>
        </w:rPr>
        <w:t>5.6 如发生下列情况之一，磋商保证金将被不予退还：</w:t>
      </w:r>
    </w:p>
    <w:p>
      <w:pPr>
        <w:pStyle w:val="9"/>
        <w:tabs>
          <w:tab w:val="left" w:pos="9800"/>
        </w:tabs>
        <w:spacing w:line="400" w:lineRule="exact"/>
        <w:ind w:left="0" w:leftChars="0"/>
        <w:rPr>
          <w:rFonts w:ascii="宋体" w:hAnsi="宋体" w:cs="宋体"/>
          <w:bCs/>
          <w:color w:val="auto"/>
          <w:sz w:val="21"/>
          <w:szCs w:val="21"/>
        </w:rPr>
      </w:pPr>
      <w:r>
        <w:rPr>
          <w:rFonts w:hint="eastAsia" w:ascii="宋体" w:hAnsi="宋体" w:cs="宋体"/>
          <w:bCs/>
          <w:color w:val="auto"/>
          <w:sz w:val="21"/>
          <w:szCs w:val="21"/>
        </w:rPr>
        <w:t>（1）响应供应商在提交响应文件后，并通过磋商提交了最终报价后，要求撤回响应文件的；</w:t>
      </w:r>
    </w:p>
    <w:p>
      <w:pPr>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（2）响应供应商在响应文件中提供虚假材料的；</w:t>
      </w:r>
    </w:p>
    <w:p>
      <w:pPr>
        <w:tabs>
          <w:tab w:val="left" w:pos="9240"/>
        </w:tabs>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（3）除因不可抗力或磋商文件认可的情形以外，成交供应商不与采购人签订合同的；</w:t>
      </w:r>
    </w:p>
    <w:p>
      <w:pPr>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（4）响应供应商与采购人、其他供应商或者采购代理机构恶意串通的；</w:t>
      </w:r>
    </w:p>
    <w:p>
      <w:pPr>
        <w:spacing w:line="400" w:lineRule="exact"/>
        <w:ind w:left="553" w:leftChars="10" w:hanging="525" w:hangingChars="250"/>
        <w:rPr>
          <w:rFonts w:ascii="宋体" w:hAnsi="宋体" w:cs="宋体"/>
          <w:bCs/>
          <w:color w:val="auto"/>
          <w:sz w:val="21"/>
          <w:szCs w:val="21"/>
        </w:rPr>
      </w:pPr>
      <w:r>
        <w:rPr>
          <w:rFonts w:hint="eastAsia" w:ascii="宋体" w:hAnsi="宋体" w:cs="宋体"/>
          <w:bCs/>
          <w:color w:val="auto"/>
          <w:sz w:val="21"/>
          <w:szCs w:val="21"/>
        </w:rPr>
        <w:t>（5）采购文件规定的其他情形。</w:t>
      </w:r>
    </w:p>
    <w:p>
      <w:pPr>
        <w:spacing w:line="400" w:lineRule="exact"/>
        <w:ind w:left="-4"/>
        <w:rPr>
          <w:rFonts w:ascii="宋体" w:hAnsi="宋体" w:cs="宋体"/>
          <w:bCs/>
          <w:color w:val="auto"/>
          <w:sz w:val="21"/>
          <w:szCs w:val="21"/>
        </w:rPr>
      </w:pPr>
      <w:r>
        <w:rPr>
          <w:rFonts w:hint="eastAsia" w:ascii="宋体" w:hAnsi="宋体" w:cs="宋体"/>
          <w:bCs/>
          <w:color w:val="auto"/>
          <w:sz w:val="21"/>
          <w:szCs w:val="21"/>
        </w:rPr>
        <w:t>6．供应商磋商响应文件有效期</w:t>
      </w:r>
    </w:p>
    <w:p>
      <w:pPr>
        <w:spacing w:line="400" w:lineRule="exact"/>
        <w:ind w:left="419" w:leftChars="7" w:hanging="399" w:hangingChars="190"/>
        <w:rPr>
          <w:rFonts w:ascii="宋体" w:hAnsi="宋体" w:cs="宋体"/>
          <w:bCs/>
          <w:color w:val="auto"/>
          <w:sz w:val="21"/>
          <w:szCs w:val="21"/>
        </w:rPr>
      </w:pPr>
      <w:r>
        <w:rPr>
          <w:rFonts w:hint="eastAsia" w:ascii="宋体" w:hAnsi="宋体" w:cs="宋体"/>
          <w:bCs/>
          <w:color w:val="auto"/>
          <w:sz w:val="21"/>
          <w:szCs w:val="21"/>
        </w:rPr>
        <w:t>6.1自磋商之日起</w:t>
      </w:r>
      <w:r>
        <w:rPr>
          <w:rFonts w:hint="eastAsia" w:ascii="宋体" w:hAnsi="宋体" w:cs="宋体"/>
          <w:bCs/>
          <w:color w:val="auto"/>
          <w:sz w:val="21"/>
          <w:szCs w:val="21"/>
          <w:u w:val="single"/>
        </w:rPr>
        <w:t>60</w:t>
      </w:r>
      <w:r>
        <w:rPr>
          <w:rFonts w:hint="eastAsia" w:ascii="宋体" w:hAnsi="宋体" w:cs="宋体"/>
          <w:bCs/>
          <w:color w:val="auto"/>
          <w:sz w:val="21"/>
          <w:szCs w:val="21"/>
        </w:rPr>
        <w:t>天内供应商磋商响应文件应保持有效。有效期短于这个规定期限的供应商磋商</w:t>
      </w:r>
    </w:p>
    <w:p>
      <w:pPr>
        <w:spacing w:line="400" w:lineRule="exact"/>
        <w:ind w:left="419" w:leftChars="7" w:hanging="399" w:hangingChars="190"/>
        <w:rPr>
          <w:rFonts w:ascii="宋体" w:hAnsi="宋体" w:cs="宋体"/>
          <w:bCs/>
          <w:color w:val="auto"/>
          <w:sz w:val="21"/>
          <w:szCs w:val="21"/>
        </w:rPr>
      </w:pPr>
      <w:r>
        <w:rPr>
          <w:rFonts w:hint="eastAsia" w:ascii="宋体" w:hAnsi="宋体" w:cs="宋体"/>
          <w:bCs/>
          <w:color w:val="auto"/>
          <w:sz w:val="21"/>
          <w:szCs w:val="21"/>
        </w:rPr>
        <w:t>响应文件将被拒绝。</w:t>
      </w:r>
    </w:p>
    <w:p>
      <w:pPr>
        <w:spacing w:line="400" w:lineRule="exact"/>
        <w:ind w:firstLine="16" w:firstLineChars="8"/>
        <w:rPr>
          <w:rFonts w:ascii="宋体" w:hAnsi="宋体" w:cs="宋体"/>
          <w:bCs/>
          <w:color w:val="auto"/>
          <w:sz w:val="21"/>
          <w:szCs w:val="21"/>
        </w:rPr>
      </w:pPr>
      <w:r>
        <w:rPr>
          <w:rFonts w:hint="eastAsia" w:ascii="宋体" w:hAnsi="宋体" w:cs="宋体"/>
          <w:bCs/>
          <w:color w:val="auto"/>
          <w:sz w:val="21"/>
          <w:szCs w:val="21"/>
        </w:rPr>
        <w:t>6.2 在特殊情况下，在原磋商有效期截止之前，采购人可与响应供应商协商延长供应商磋商响应文件有效期，这种要求和答复均以书面形式进行。响应供应商可拒绝接受延期要求，而不会导致磋商保证金被不予退还。同意延长供应商磋商响应文件有效期的响应供应商不得修改供应商磋商响应文件。有关退还和不予退还磋商保证金的规定在供应商磋商响应文件有效期的延长期内继续有效。</w:t>
      </w:r>
    </w:p>
    <w:p>
      <w:pPr>
        <w:spacing w:line="400" w:lineRule="exact"/>
        <w:ind w:left="447" w:hanging="447" w:hangingChars="213"/>
        <w:rPr>
          <w:rFonts w:ascii="宋体" w:hAnsi="宋体" w:cs="宋体"/>
          <w:bCs/>
          <w:color w:val="auto"/>
          <w:sz w:val="21"/>
          <w:szCs w:val="21"/>
        </w:rPr>
      </w:pPr>
      <w:r>
        <w:rPr>
          <w:rFonts w:hint="eastAsia" w:ascii="宋体" w:hAnsi="宋体" w:cs="宋体"/>
          <w:bCs/>
          <w:color w:val="auto"/>
          <w:sz w:val="21"/>
          <w:szCs w:val="21"/>
        </w:rPr>
        <w:t>7．供应商磋商响应文件的式样和签署</w:t>
      </w:r>
    </w:p>
    <w:p>
      <w:pPr>
        <w:spacing w:line="400" w:lineRule="exact"/>
        <w:rPr>
          <w:rFonts w:ascii="宋体" w:hAnsi="宋体" w:cs="宋体"/>
          <w:bCs/>
          <w:color w:val="auto"/>
          <w:sz w:val="21"/>
          <w:szCs w:val="21"/>
        </w:rPr>
      </w:pPr>
      <w:r>
        <w:rPr>
          <w:rFonts w:hint="eastAsia" w:ascii="宋体" w:hAnsi="宋体" w:cs="宋体"/>
          <w:bCs/>
          <w:color w:val="auto"/>
          <w:sz w:val="21"/>
          <w:szCs w:val="21"/>
        </w:rPr>
        <w:t>7.1供应商磋商响应文件应包括资格文件、商务报价文件和技术文件三部分内容，其中资格文件单独胶装装订（商务报价文件和技术文件可合并装订）。磋商响应文件一式六份，正本一份、副本五份。每套磋商响应文件的封面应清楚标明“正本”或“副本”字样，若正本与副本不符，以正本为准。</w:t>
      </w:r>
    </w:p>
    <w:p>
      <w:pPr>
        <w:spacing w:line="400" w:lineRule="exact"/>
        <w:rPr>
          <w:rFonts w:ascii="宋体" w:hAnsi="宋体" w:cs="宋体"/>
          <w:bCs/>
          <w:color w:val="auto"/>
          <w:sz w:val="21"/>
          <w:szCs w:val="21"/>
        </w:rPr>
      </w:pPr>
      <w:r>
        <w:rPr>
          <w:rFonts w:hint="eastAsia" w:ascii="宋体" w:hAnsi="宋体" w:cs="宋体"/>
          <w:bCs/>
          <w:color w:val="auto"/>
          <w:sz w:val="21"/>
          <w:szCs w:val="21"/>
        </w:rPr>
        <w:t>7.2供应商磋商响应文件的正本必须打印或用不褪色的墨水书写，并由法定代表人或其授权代表签署，副本可用正本的复印件。</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7.3 除响应供应商对错处作必要修改外，供应商磋商响应文件中不许有加行、涂抹或改写。</w:t>
      </w:r>
    </w:p>
    <w:p>
      <w:pPr>
        <w:tabs>
          <w:tab w:val="left" w:pos="720"/>
        </w:tabs>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若有修改必须由签署供应商磋商响应文件的人（法定代表人或其授权代表）在修改处进行签字或盖章。</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7.4电报、电话、传真形式的报价概不接受。</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8.错误修正</w:t>
      </w:r>
    </w:p>
    <w:p>
      <w:pPr>
        <w:tabs>
          <w:tab w:val="left" w:pos="5265"/>
        </w:tabs>
        <w:spacing w:line="400" w:lineRule="exact"/>
        <w:rPr>
          <w:rFonts w:ascii="宋体" w:hAnsi="宋体" w:cs="宋体"/>
          <w:bCs/>
          <w:color w:val="auto"/>
          <w:sz w:val="21"/>
          <w:szCs w:val="21"/>
        </w:rPr>
      </w:pPr>
      <w:r>
        <w:rPr>
          <w:rFonts w:hint="eastAsia" w:ascii="宋体" w:hAnsi="宋体" w:cs="宋体"/>
          <w:bCs/>
          <w:color w:val="auto"/>
          <w:sz w:val="21"/>
          <w:szCs w:val="21"/>
        </w:rPr>
        <w:t>响应文件如果出现计算或表达上的错误，修正错误的原则如下：</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8.1初次报价单总价与报价明细表汇总数不一致的，以初次报价单为准 (初次报价单总价高于报</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价明细表汇总数的,以报价明细表汇总数为准)；</w:t>
      </w:r>
    </w:p>
    <w:p>
      <w:pPr>
        <w:tabs>
          <w:tab w:val="left" w:pos="5265"/>
        </w:tabs>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8.2响应文件的大写金额和小写金额不一致的，以大写金额为准，（大写金额高于小写金额的按无效标处理）；</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8.3总价金额与单价汇总金额不一致的，以单价金额计算结果为准；</w:t>
      </w:r>
    </w:p>
    <w:p>
      <w:pPr>
        <w:tabs>
          <w:tab w:val="left" w:pos="5265"/>
        </w:tabs>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8.4对不同文字文本响应文件的解释发生异议的，以中文文本为准。</w:t>
      </w:r>
    </w:p>
    <w:p>
      <w:pPr>
        <w:tabs>
          <w:tab w:val="left" w:pos="5265"/>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按上述修正错误的原则及方法调整或修正磋商响应文件的报价，响应供应商同意并签名确认后，调整后的报价对响应供应商具有约束作用。如果响应供应商不接受修正后的报价，则将作无效处理。</w:t>
      </w:r>
    </w:p>
    <w:p>
      <w:pPr>
        <w:spacing w:line="400" w:lineRule="exact"/>
        <w:ind w:left="657" w:hanging="657" w:hangingChars="313"/>
        <w:rPr>
          <w:rFonts w:ascii="宋体" w:hAnsi="宋体" w:cs="宋体"/>
          <w:bCs/>
          <w:color w:val="auto"/>
          <w:sz w:val="21"/>
          <w:szCs w:val="21"/>
        </w:rPr>
      </w:pPr>
      <w:r>
        <w:rPr>
          <w:rFonts w:hint="eastAsia" w:ascii="宋体" w:hAnsi="宋体" w:cs="宋体"/>
          <w:bCs/>
          <w:color w:val="auto"/>
          <w:sz w:val="21"/>
          <w:szCs w:val="21"/>
        </w:rPr>
        <w:t>五、供应商磋商响应文件的递交</w:t>
      </w:r>
    </w:p>
    <w:p>
      <w:pPr>
        <w:spacing w:line="400" w:lineRule="exact"/>
        <w:ind w:left="657" w:hanging="657" w:hangingChars="313"/>
        <w:rPr>
          <w:rFonts w:ascii="宋体" w:hAnsi="宋体" w:cs="宋体"/>
          <w:bCs/>
          <w:color w:val="auto"/>
          <w:sz w:val="21"/>
          <w:szCs w:val="21"/>
        </w:rPr>
      </w:pPr>
      <w:r>
        <w:rPr>
          <w:rFonts w:hint="eastAsia" w:ascii="宋体" w:hAnsi="宋体" w:cs="宋体"/>
          <w:bCs/>
          <w:color w:val="auto"/>
          <w:sz w:val="21"/>
          <w:szCs w:val="21"/>
        </w:rPr>
        <w:t>1．供应商磋商响应文件的密封及标记</w:t>
      </w:r>
    </w:p>
    <w:p>
      <w:pPr>
        <w:spacing w:line="400" w:lineRule="exact"/>
        <w:ind w:left="420" w:hanging="420" w:hangingChars="200"/>
        <w:jc w:val="both"/>
        <w:rPr>
          <w:rFonts w:hint="eastAsia" w:ascii="宋体" w:hAnsi="宋体" w:cs="宋体"/>
          <w:bCs/>
          <w:color w:val="auto"/>
          <w:sz w:val="21"/>
          <w:szCs w:val="21"/>
          <w:lang w:eastAsia="zh-CN"/>
        </w:rPr>
      </w:pPr>
      <w:r>
        <w:rPr>
          <w:rFonts w:hint="eastAsia" w:ascii="宋体" w:hAnsi="宋体" w:cs="宋体"/>
          <w:bCs/>
          <w:color w:val="auto"/>
          <w:sz w:val="21"/>
          <w:szCs w:val="21"/>
        </w:rPr>
        <w:t>1.1 响应供应商应将磋商响应文件密封包装，封口处应有法定代表人或其授权代表签字</w:t>
      </w:r>
      <w:r>
        <w:rPr>
          <w:rFonts w:hint="eastAsia" w:ascii="宋体" w:hAnsi="宋体" w:cs="宋体"/>
          <w:bCs/>
          <w:color w:val="auto"/>
          <w:sz w:val="21"/>
          <w:szCs w:val="21"/>
          <w:lang w:eastAsia="zh-CN"/>
        </w:rPr>
        <w:t>（或签章）或加盖</w:t>
      </w:r>
    </w:p>
    <w:p>
      <w:pPr>
        <w:spacing w:line="400" w:lineRule="exact"/>
        <w:jc w:val="both"/>
        <w:rPr>
          <w:rFonts w:ascii="宋体" w:hAnsi="宋体" w:cs="宋体"/>
          <w:bCs/>
          <w:color w:val="auto"/>
          <w:sz w:val="21"/>
          <w:szCs w:val="21"/>
        </w:rPr>
      </w:pPr>
      <w:r>
        <w:rPr>
          <w:rFonts w:hint="eastAsia" w:ascii="宋体" w:hAnsi="宋体" w:cs="宋体"/>
          <w:bCs/>
          <w:color w:val="auto"/>
          <w:sz w:val="21"/>
          <w:szCs w:val="21"/>
          <w:lang w:eastAsia="zh-CN"/>
        </w:rPr>
        <w:t>单位</w:t>
      </w:r>
      <w:r>
        <w:rPr>
          <w:rFonts w:hint="eastAsia" w:ascii="宋体" w:hAnsi="宋体" w:cs="宋体"/>
          <w:bCs/>
          <w:color w:val="auto"/>
          <w:sz w:val="21"/>
          <w:szCs w:val="21"/>
        </w:rPr>
        <w:t>公章。封皮上写明采购项目名称、采购编号、响应供应商名称、地址、电话、联系人。</w:t>
      </w:r>
    </w:p>
    <w:p>
      <w:pPr>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1.2 如果响应供应商未按上述要求密封及加写标记，采购人（或采购代理机构）对供应商磋商响应文件的误报和提前启封不负责任。</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2．磋商截止时间</w:t>
      </w:r>
    </w:p>
    <w:p>
      <w:pPr>
        <w:spacing w:line="400" w:lineRule="exact"/>
        <w:rPr>
          <w:rFonts w:ascii="宋体" w:hAnsi="宋体" w:cs="宋体"/>
          <w:bCs/>
          <w:color w:val="auto"/>
          <w:sz w:val="21"/>
          <w:szCs w:val="21"/>
        </w:rPr>
      </w:pPr>
      <w:r>
        <w:rPr>
          <w:rFonts w:hint="eastAsia" w:ascii="宋体" w:hAnsi="宋体" w:cs="宋体"/>
          <w:bCs/>
          <w:color w:val="auto"/>
          <w:sz w:val="21"/>
          <w:szCs w:val="21"/>
        </w:rPr>
        <w:t>2.1 供应商磋商响应文件必须在规定的磋商截止时间前派人送达到指定的投标地点，在磋商截止时间以后送达的供应商磋商响应文件，采购人将拒绝接受。</w:t>
      </w:r>
    </w:p>
    <w:p>
      <w:pPr>
        <w:spacing w:line="400" w:lineRule="exact"/>
        <w:rPr>
          <w:rFonts w:ascii="宋体" w:hAnsi="宋体" w:cs="宋体"/>
          <w:bCs/>
          <w:color w:val="auto"/>
          <w:sz w:val="21"/>
          <w:szCs w:val="21"/>
        </w:rPr>
      </w:pPr>
      <w:r>
        <w:rPr>
          <w:rFonts w:hint="eastAsia" w:ascii="宋体" w:hAnsi="宋体" w:cs="宋体"/>
          <w:bCs/>
          <w:color w:val="auto"/>
          <w:sz w:val="21"/>
          <w:szCs w:val="21"/>
        </w:rPr>
        <w:t>2.2 参加磋商的响应供应商的法定代表人或其委托代理人应随身带本人身份证，委托代理人须同时随带法人代表授权委托书。</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2.3 供应商磋商响应文件递交后，响应供应商代表将被安排在指定的地点休息，等候磋商。</w:t>
      </w:r>
    </w:p>
    <w:p>
      <w:pPr>
        <w:tabs>
          <w:tab w:val="left" w:pos="0"/>
        </w:tabs>
        <w:spacing w:line="40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2.4采购人如因故推迟磋商时间，应事先用书面形式通知所有响应供应商，在此情况下，采购人和响应供应商的权利和义务将受到新的截止时间的约束。</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3．供应商磋商响应文件的修改和撤回</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3.1 在磋商截止时间前，响应供应商可以用书面形式提出修改或撤回其供应商磋商响应文件。</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3.2响应供应商修改或撤回磋商文件的书面材料，需密封送达采购人（或采购代理机构）。同时</w:t>
      </w:r>
    </w:p>
    <w:p>
      <w:pPr>
        <w:spacing w:line="40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应在封皮上注明“供应商磋商响应文件修改”或“供应商磋商响应文件撤回通知”字样。</w:t>
      </w:r>
    </w:p>
    <w:p>
      <w:pPr>
        <w:spacing w:line="400" w:lineRule="exact"/>
        <w:rPr>
          <w:rFonts w:ascii="宋体" w:hAnsi="宋体" w:cs="宋体"/>
          <w:bCs/>
          <w:color w:val="auto"/>
          <w:sz w:val="21"/>
          <w:szCs w:val="21"/>
        </w:rPr>
      </w:pPr>
      <w:r>
        <w:rPr>
          <w:rFonts w:hint="eastAsia" w:ascii="宋体" w:hAnsi="宋体" w:cs="宋体"/>
          <w:bCs/>
          <w:color w:val="auto"/>
          <w:sz w:val="21"/>
          <w:szCs w:val="21"/>
        </w:rPr>
        <w:t>3.3 若响应供应商以传真或电报形式通知采购人撤回供应商磋商响应文件时，随后必须在磋商截止时间前补充有法定代表人或其授权代表签署的正式文件送达到采购人（或采购代理机构）。</w:t>
      </w:r>
    </w:p>
    <w:p>
      <w:pPr>
        <w:spacing w:line="400" w:lineRule="exact"/>
        <w:rPr>
          <w:rFonts w:ascii="宋体" w:hAnsi="宋体" w:cs="宋体"/>
          <w:bCs/>
          <w:color w:val="auto"/>
          <w:sz w:val="21"/>
          <w:szCs w:val="21"/>
        </w:rPr>
      </w:pPr>
      <w:r>
        <w:rPr>
          <w:rFonts w:hint="eastAsia" w:ascii="宋体" w:hAnsi="宋体" w:cs="宋体"/>
          <w:bCs/>
          <w:color w:val="auto"/>
          <w:sz w:val="24"/>
        </w:rPr>
        <w:t xml:space="preserve">3.4 </w:t>
      </w:r>
      <w:r>
        <w:rPr>
          <w:rFonts w:hint="eastAsia" w:ascii="宋体" w:hAnsi="宋体" w:cs="宋体"/>
          <w:bCs/>
          <w:color w:val="auto"/>
          <w:sz w:val="21"/>
          <w:szCs w:val="21"/>
        </w:rPr>
        <w:t>从磋商截止日期起至磋商有效期满这段时间内，响应供应商不得撤回其供应商磋商响应文件，否则磋商保证金将被不予退还。</w:t>
      </w:r>
    </w:p>
    <w:p>
      <w:pPr>
        <w:spacing w:line="400" w:lineRule="exact"/>
        <w:ind w:left="435" w:hanging="434" w:hangingChars="207"/>
        <w:rPr>
          <w:rFonts w:ascii="宋体" w:hAnsi="宋体" w:cs="宋体"/>
          <w:bCs/>
          <w:color w:val="auto"/>
          <w:sz w:val="21"/>
          <w:szCs w:val="21"/>
        </w:rPr>
      </w:pPr>
      <w:r>
        <w:rPr>
          <w:rFonts w:hint="eastAsia" w:ascii="宋体" w:hAnsi="宋体" w:cs="宋体"/>
          <w:bCs/>
          <w:color w:val="auto"/>
          <w:sz w:val="21"/>
          <w:szCs w:val="21"/>
        </w:rPr>
        <w:t>六、磋商</w:t>
      </w:r>
    </w:p>
    <w:p>
      <w:pPr>
        <w:spacing w:line="400" w:lineRule="exact"/>
        <w:rPr>
          <w:rFonts w:ascii="宋体" w:hAnsi="宋体" w:cs="宋体"/>
          <w:bCs/>
          <w:color w:val="auto"/>
          <w:sz w:val="21"/>
          <w:szCs w:val="21"/>
        </w:rPr>
      </w:pPr>
      <w:r>
        <w:rPr>
          <w:rFonts w:hint="eastAsia" w:ascii="宋体" w:hAnsi="宋体" w:cs="宋体"/>
          <w:bCs/>
          <w:color w:val="auto"/>
          <w:sz w:val="21"/>
          <w:szCs w:val="21"/>
        </w:rPr>
        <w:t>1．磋商小组的组成和职责</w:t>
      </w:r>
    </w:p>
    <w:p>
      <w:pPr>
        <w:spacing w:line="400" w:lineRule="exact"/>
        <w:rPr>
          <w:rFonts w:ascii="宋体" w:hAnsi="宋体" w:cs="宋体"/>
          <w:bCs/>
          <w:color w:val="auto"/>
          <w:sz w:val="21"/>
          <w:szCs w:val="21"/>
        </w:rPr>
      </w:pPr>
      <w:r>
        <w:rPr>
          <w:rFonts w:hint="eastAsia" w:ascii="宋体" w:hAnsi="宋体" w:cs="宋体"/>
          <w:bCs/>
          <w:color w:val="auto"/>
          <w:sz w:val="21"/>
          <w:szCs w:val="21"/>
        </w:rPr>
        <w:t>1.1磋商小组由采购人的代表和有关专家共</w:t>
      </w:r>
      <w:r>
        <w:rPr>
          <w:rFonts w:hint="eastAsia" w:ascii="宋体" w:hAnsi="宋体" w:cs="宋体"/>
          <w:bCs/>
          <w:color w:val="auto"/>
          <w:sz w:val="21"/>
          <w:szCs w:val="21"/>
          <w:lang w:eastAsia="zh-CN"/>
        </w:rPr>
        <w:t>五人</w:t>
      </w:r>
      <w:r>
        <w:rPr>
          <w:rFonts w:hint="eastAsia" w:ascii="宋体" w:hAnsi="宋体" w:cs="宋体"/>
          <w:bCs/>
          <w:color w:val="auto"/>
          <w:sz w:val="21"/>
          <w:szCs w:val="21"/>
        </w:rPr>
        <w:t>以上的单数组成，其中专家的人数不得少于成员总数的</w:t>
      </w:r>
      <w:r>
        <w:rPr>
          <w:rFonts w:hint="eastAsia" w:ascii="宋体" w:hAnsi="宋体" w:cs="宋体"/>
          <w:bCs/>
          <w:color w:val="auto"/>
          <w:sz w:val="21"/>
          <w:szCs w:val="21"/>
          <w:lang w:eastAsia="zh-CN"/>
        </w:rPr>
        <w:t>五</w:t>
      </w:r>
      <w:r>
        <w:rPr>
          <w:rFonts w:hint="eastAsia" w:ascii="宋体" w:hAnsi="宋体" w:cs="宋体"/>
          <w:bCs/>
          <w:color w:val="auto"/>
          <w:sz w:val="21"/>
          <w:szCs w:val="21"/>
        </w:rPr>
        <w:t>分之</w:t>
      </w:r>
      <w:r>
        <w:rPr>
          <w:rFonts w:hint="eastAsia" w:ascii="宋体" w:hAnsi="宋体" w:cs="宋体"/>
          <w:bCs/>
          <w:color w:val="auto"/>
          <w:sz w:val="21"/>
          <w:szCs w:val="21"/>
          <w:lang w:eastAsia="zh-CN"/>
        </w:rPr>
        <w:t>四</w:t>
      </w:r>
      <w:r>
        <w:rPr>
          <w:rFonts w:hint="eastAsia" w:ascii="宋体" w:hAnsi="宋体" w:cs="宋体"/>
          <w:bCs/>
          <w:color w:val="auto"/>
          <w:sz w:val="21"/>
          <w:szCs w:val="21"/>
        </w:rPr>
        <w:t>。</w:t>
      </w:r>
    </w:p>
    <w:p>
      <w:pPr>
        <w:spacing w:line="400" w:lineRule="exact"/>
        <w:rPr>
          <w:rFonts w:ascii="宋体" w:hAnsi="宋体" w:cs="宋体"/>
          <w:bCs/>
          <w:color w:val="auto"/>
          <w:sz w:val="21"/>
          <w:szCs w:val="21"/>
        </w:rPr>
      </w:pPr>
      <w:r>
        <w:rPr>
          <w:rFonts w:hint="eastAsia" w:ascii="宋体" w:hAnsi="宋体" w:cs="宋体"/>
          <w:bCs/>
          <w:color w:val="auto"/>
          <w:sz w:val="21"/>
          <w:szCs w:val="21"/>
        </w:rPr>
        <w:t>1.2磋商小组负责供应商磋商响应文件符合性的审查评价、制定磋商提纲、与响应供应商进行磋商，对商务、技术部分进行评审、向采购人推荐成交供应商以及编写竞争性磋商采购报告等。</w:t>
      </w:r>
    </w:p>
    <w:p>
      <w:pPr>
        <w:spacing w:line="400" w:lineRule="exact"/>
        <w:ind w:left="435" w:hanging="434" w:hangingChars="207"/>
        <w:rPr>
          <w:rFonts w:ascii="宋体" w:hAnsi="宋体" w:cs="宋体"/>
          <w:bCs/>
          <w:color w:val="auto"/>
          <w:sz w:val="21"/>
          <w:szCs w:val="21"/>
        </w:rPr>
      </w:pPr>
      <w:r>
        <w:rPr>
          <w:rFonts w:hint="eastAsia" w:ascii="宋体" w:hAnsi="宋体" w:cs="宋体"/>
          <w:bCs/>
          <w:color w:val="auto"/>
          <w:sz w:val="21"/>
          <w:szCs w:val="21"/>
        </w:rPr>
        <w:t>2．供应商磋商响应文件的评审</w:t>
      </w:r>
    </w:p>
    <w:p>
      <w:pPr>
        <w:pStyle w:val="52"/>
        <w:jc w:val="both"/>
        <w:rPr>
          <w:rFonts w:eastAsia="宋体" w:cs="宋体"/>
          <w:color w:val="auto"/>
          <w:sz w:val="21"/>
        </w:rPr>
      </w:pPr>
      <w:r>
        <w:rPr>
          <w:rFonts w:hint="eastAsia" w:eastAsia="宋体" w:cs="宋体"/>
          <w:bCs/>
          <w:color w:val="auto"/>
          <w:sz w:val="21"/>
          <w:szCs w:val="21"/>
        </w:rPr>
        <w:t>2.1 磋商响应供应商资格审查。</w:t>
      </w:r>
      <w:r>
        <w:rPr>
          <w:rFonts w:hint="eastAsia" w:eastAsia="宋体" w:cs="宋体"/>
          <w:color w:val="auto"/>
          <w:sz w:val="21"/>
        </w:rPr>
        <w:t>采购人或采购代理机构将首先审查各供应商的资格条件是否满足磋商文件的要求。采购人或采购代理机构对响应供应商所提供的资格证明材料仅负审核的责任。如发现响应供应商所提供的资格证明材料不合法或不真实，采购人可取消成交资格并追究响应供应商的法律责任。</w:t>
      </w:r>
    </w:p>
    <w:p>
      <w:pPr>
        <w:spacing w:line="400" w:lineRule="exact"/>
        <w:ind w:left="315" w:leftChars="1" w:hanging="312" w:hangingChars="149"/>
        <w:rPr>
          <w:rFonts w:ascii="宋体" w:hAnsi="宋体" w:cs="宋体"/>
          <w:bCs/>
          <w:color w:val="auto"/>
          <w:sz w:val="21"/>
          <w:szCs w:val="21"/>
        </w:rPr>
      </w:pPr>
      <w:r>
        <w:rPr>
          <w:rFonts w:hint="eastAsia" w:ascii="宋体" w:hAnsi="宋体" w:cs="宋体"/>
          <w:bCs/>
          <w:color w:val="auto"/>
          <w:sz w:val="21"/>
          <w:szCs w:val="21"/>
        </w:rPr>
        <w:t>2.2 磋商小组审核供应商磋商响应文件</w:t>
      </w:r>
    </w:p>
    <w:p>
      <w:pPr>
        <w:spacing w:line="400" w:lineRule="exact"/>
        <w:ind w:left="1" w:firstLine="2"/>
        <w:rPr>
          <w:rFonts w:ascii="宋体" w:hAnsi="宋体" w:cs="宋体"/>
          <w:bCs/>
          <w:color w:val="auto"/>
          <w:sz w:val="21"/>
          <w:szCs w:val="21"/>
        </w:rPr>
      </w:pPr>
      <w:r>
        <w:rPr>
          <w:rFonts w:hint="eastAsia" w:ascii="宋体" w:hAnsi="宋体" w:cs="宋体"/>
          <w:bCs/>
          <w:color w:val="auto"/>
          <w:sz w:val="21"/>
          <w:szCs w:val="21"/>
        </w:rPr>
        <w:t>2.1.1 依据竞争性磋商文件的规定，从供应商磋商响应文件的符合性、完整性和对竞争性磋商文件的响应程度进行审查，以确定是否对磋商文件的实质性要求作出响应。</w:t>
      </w:r>
    </w:p>
    <w:p>
      <w:pPr>
        <w:spacing w:line="400" w:lineRule="exact"/>
        <w:ind w:left="315" w:leftChars="1" w:hanging="312" w:hangingChars="149"/>
        <w:rPr>
          <w:rFonts w:ascii="宋体" w:hAnsi="宋体" w:cs="宋体"/>
          <w:bCs/>
          <w:color w:val="auto"/>
          <w:sz w:val="21"/>
          <w:szCs w:val="21"/>
        </w:rPr>
      </w:pPr>
      <w:r>
        <w:rPr>
          <w:rFonts w:hint="eastAsia" w:ascii="宋体" w:hAnsi="宋体" w:cs="宋体"/>
          <w:bCs/>
          <w:color w:val="auto"/>
          <w:sz w:val="21"/>
          <w:szCs w:val="21"/>
        </w:rPr>
        <w:t>2.3 磋商小组成员集体与各响应供应商进行磋商。</w:t>
      </w:r>
    </w:p>
    <w:p>
      <w:pPr>
        <w:spacing w:line="390" w:lineRule="exact"/>
        <w:ind w:left="315" w:leftChars="1" w:hanging="312" w:hangingChars="149"/>
        <w:rPr>
          <w:rFonts w:ascii="宋体" w:hAnsi="宋体" w:cs="宋体"/>
          <w:bCs/>
          <w:color w:val="auto"/>
          <w:sz w:val="21"/>
          <w:szCs w:val="21"/>
        </w:rPr>
      </w:pPr>
      <w:r>
        <w:rPr>
          <w:rFonts w:hint="eastAsia" w:ascii="宋体" w:hAnsi="宋体" w:cs="宋体"/>
          <w:bCs/>
          <w:color w:val="auto"/>
          <w:sz w:val="21"/>
          <w:szCs w:val="21"/>
        </w:rPr>
        <w:t>2.3.1 响应供应商介绍公司的基本情况，技术方案及价格。</w:t>
      </w:r>
    </w:p>
    <w:p>
      <w:pPr>
        <w:spacing w:line="390" w:lineRule="exact"/>
        <w:ind w:left="1" w:firstLine="2"/>
        <w:rPr>
          <w:rFonts w:ascii="宋体" w:hAnsi="宋体" w:cs="宋体"/>
          <w:bCs/>
          <w:color w:val="auto"/>
          <w:sz w:val="21"/>
          <w:szCs w:val="21"/>
        </w:rPr>
      </w:pPr>
      <w:r>
        <w:rPr>
          <w:rFonts w:hint="eastAsia" w:ascii="宋体" w:hAnsi="宋体" w:cs="宋体"/>
          <w:bCs/>
          <w:color w:val="auto"/>
          <w:sz w:val="21"/>
          <w:szCs w:val="21"/>
        </w:rPr>
        <w:t>2.3.2 磋商小组就讨论和汇总的情况与响应供应商展开磋商。</w:t>
      </w:r>
    </w:p>
    <w:p>
      <w:pPr>
        <w:spacing w:line="390" w:lineRule="exact"/>
        <w:ind w:left="315" w:leftChars="1" w:hanging="312" w:hangingChars="149"/>
        <w:rPr>
          <w:rFonts w:ascii="宋体" w:hAnsi="宋体" w:cs="宋体"/>
          <w:bCs/>
          <w:color w:val="auto"/>
          <w:sz w:val="21"/>
          <w:szCs w:val="21"/>
        </w:rPr>
      </w:pPr>
      <w:r>
        <w:rPr>
          <w:rFonts w:hint="eastAsia" w:ascii="宋体" w:hAnsi="宋体" w:cs="宋体"/>
          <w:bCs/>
          <w:color w:val="auto"/>
          <w:sz w:val="21"/>
          <w:szCs w:val="21"/>
        </w:rPr>
        <w:t>2.3.3 响应供应商对磋商记录确认后由委托代理人签字。</w:t>
      </w:r>
    </w:p>
    <w:p>
      <w:pPr>
        <w:spacing w:line="390" w:lineRule="exact"/>
        <w:ind w:left="10" w:hanging="10" w:hangingChars="5"/>
        <w:rPr>
          <w:rFonts w:ascii="宋体" w:hAnsi="宋体" w:cs="宋体"/>
          <w:bCs/>
          <w:color w:val="auto"/>
          <w:sz w:val="21"/>
          <w:szCs w:val="21"/>
        </w:rPr>
      </w:pPr>
      <w:r>
        <w:rPr>
          <w:rFonts w:hint="eastAsia" w:ascii="宋体" w:hAnsi="宋体" w:cs="宋体"/>
          <w:bCs/>
          <w:color w:val="auto"/>
          <w:sz w:val="21"/>
          <w:szCs w:val="21"/>
        </w:rPr>
        <w:t>2.3.4在磋商过程中，磋商小组可以根据磋商文件和磋商情况实质性变动采购需求中的技术、服务要求以及合同草案条款，但不得变动磋商文件中的其他内容。对磋商文件作出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w:t>
      </w:r>
    </w:p>
    <w:p>
      <w:pPr>
        <w:spacing w:line="390" w:lineRule="exact"/>
        <w:ind w:firstLine="3"/>
        <w:rPr>
          <w:rFonts w:ascii="宋体" w:hAnsi="宋体" w:cs="宋体"/>
          <w:bCs/>
          <w:color w:val="auto"/>
          <w:sz w:val="21"/>
          <w:szCs w:val="21"/>
        </w:rPr>
      </w:pPr>
      <w:r>
        <w:rPr>
          <w:rFonts w:hint="eastAsia" w:ascii="宋体" w:hAnsi="宋体" w:cs="宋体"/>
          <w:bCs/>
          <w:color w:val="auto"/>
          <w:sz w:val="21"/>
          <w:szCs w:val="21"/>
        </w:rPr>
        <w:t>2.4磋商文件能够详细列明采购标的的技术、服务要求的，磋商结束后，磋商小组将要求所有实质性响应的供应商在规定时间内提交最终报价。最终报价是供应商响应文件的有效组成部分。</w:t>
      </w:r>
    </w:p>
    <w:p>
      <w:pPr>
        <w:spacing w:line="390" w:lineRule="exact"/>
        <w:ind w:left="48" w:leftChars="-133" w:hanging="420" w:hangingChars="200"/>
        <w:rPr>
          <w:rFonts w:ascii="宋体" w:hAnsi="宋体" w:cs="宋体"/>
          <w:bCs/>
          <w:color w:val="auto"/>
          <w:sz w:val="21"/>
          <w:szCs w:val="21"/>
        </w:rPr>
      </w:pPr>
      <w:r>
        <w:rPr>
          <w:rFonts w:hint="eastAsia" w:ascii="宋体" w:hAnsi="宋体" w:cs="宋体"/>
          <w:bCs/>
          <w:color w:val="auto"/>
          <w:sz w:val="21"/>
          <w:szCs w:val="21"/>
        </w:rPr>
        <w:t xml:space="preserve">    2.5经磋商确定最终采购需求和提交最终报价的供应商后，由磋商小组采用综合评分法对提交最终报价的供应商的响应文件和最终报价进行综合评分。综合评分法，是指响应文件满足磋商文件全部实质性要求且按评审因素的量化指标评审得分最高的供应商为成交候选供应商的评审方法。具体评标内容及评分标准等详见《第三部分：评审办法及评审细则》。</w:t>
      </w:r>
    </w:p>
    <w:p>
      <w:pPr>
        <w:spacing w:line="390" w:lineRule="exact"/>
        <w:rPr>
          <w:rFonts w:ascii="宋体" w:hAnsi="宋体" w:cs="宋体"/>
          <w:bCs/>
          <w:color w:val="auto"/>
          <w:sz w:val="21"/>
          <w:szCs w:val="21"/>
        </w:rPr>
      </w:pPr>
      <w:r>
        <w:rPr>
          <w:rFonts w:hint="eastAsia" w:ascii="宋体" w:hAnsi="宋体" w:cs="宋体"/>
          <w:bCs/>
          <w:color w:val="auto"/>
          <w:sz w:val="21"/>
          <w:szCs w:val="21"/>
        </w:rPr>
        <w:t>2.6磋商小组拟定磋商采购报告。</w:t>
      </w:r>
    </w:p>
    <w:p>
      <w:pPr>
        <w:spacing w:line="390" w:lineRule="exact"/>
        <w:rPr>
          <w:rFonts w:ascii="宋体" w:hAnsi="宋体" w:cs="宋体"/>
          <w:bCs/>
          <w:color w:val="auto"/>
          <w:sz w:val="21"/>
          <w:szCs w:val="21"/>
        </w:rPr>
      </w:pPr>
      <w:r>
        <w:rPr>
          <w:rFonts w:hint="eastAsia" w:ascii="宋体" w:hAnsi="宋体" w:cs="宋体"/>
          <w:bCs/>
          <w:color w:val="auto"/>
          <w:sz w:val="21"/>
          <w:szCs w:val="21"/>
        </w:rPr>
        <w:t>3．无效标和废标</w:t>
      </w:r>
    </w:p>
    <w:p>
      <w:pPr>
        <w:spacing w:line="390" w:lineRule="exact"/>
        <w:ind w:left="315" w:hanging="315" w:hangingChars="150"/>
        <w:rPr>
          <w:rFonts w:ascii="宋体" w:hAnsi="宋体" w:cs="宋体"/>
          <w:bCs/>
          <w:color w:val="auto"/>
          <w:sz w:val="21"/>
          <w:szCs w:val="21"/>
        </w:rPr>
      </w:pPr>
      <w:r>
        <w:rPr>
          <w:rFonts w:hint="eastAsia" w:ascii="宋体" w:hAnsi="宋体" w:cs="宋体"/>
          <w:bCs/>
          <w:color w:val="auto"/>
          <w:sz w:val="21"/>
          <w:szCs w:val="21"/>
        </w:rPr>
        <w:t>3.1发生下列情况之一的供应商磋商响应文件被视为无效</w:t>
      </w:r>
      <w:r>
        <w:rPr>
          <w:rStyle w:val="28"/>
          <w:rFonts w:hint="eastAsia" w:ascii="宋体" w:hAnsi="宋体" w:cs="宋体"/>
          <w:bCs/>
          <w:color w:val="auto"/>
          <w:sz w:val="21"/>
          <w:szCs w:val="21"/>
        </w:rPr>
        <w:t>，供应商</w:t>
      </w:r>
      <w:r>
        <w:rPr>
          <w:rFonts w:hint="eastAsia" w:ascii="宋体" w:hAnsi="宋体" w:cs="宋体"/>
          <w:bCs/>
          <w:color w:val="auto"/>
          <w:sz w:val="21"/>
          <w:szCs w:val="21"/>
        </w:rPr>
        <w:t>磋商响应</w:t>
      </w:r>
      <w:r>
        <w:rPr>
          <w:rStyle w:val="28"/>
          <w:rFonts w:hint="eastAsia" w:ascii="宋体" w:hAnsi="宋体" w:cs="宋体"/>
          <w:bCs/>
          <w:color w:val="auto"/>
          <w:sz w:val="21"/>
          <w:szCs w:val="21"/>
        </w:rPr>
        <w:t>文件被拒绝接受：</w:t>
      </w:r>
      <w:r>
        <w:rPr>
          <w:rFonts w:hint="eastAsia" w:ascii="宋体" w:hAnsi="宋体" w:cs="宋体"/>
          <w:bCs/>
          <w:color w:val="auto"/>
          <w:sz w:val="21"/>
          <w:szCs w:val="21"/>
        </w:rPr>
        <w:t xml:space="preserve">        </w:t>
      </w:r>
    </w:p>
    <w:p>
      <w:pPr>
        <w:spacing w:line="390" w:lineRule="exact"/>
        <w:rPr>
          <w:rFonts w:ascii="宋体" w:hAnsi="宋体" w:cs="宋体"/>
          <w:bCs/>
          <w:color w:val="auto"/>
          <w:sz w:val="21"/>
          <w:szCs w:val="21"/>
          <w:lang w:val="zh-CN"/>
        </w:rPr>
      </w:pPr>
      <w:r>
        <w:rPr>
          <w:rFonts w:hint="eastAsia" w:ascii="宋体" w:hAnsi="宋体" w:cs="宋体"/>
          <w:bCs/>
          <w:color w:val="auto"/>
          <w:sz w:val="21"/>
          <w:szCs w:val="21"/>
        </w:rPr>
        <w:t>1）未按磋商文件要求递交磋商保证金的；</w:t>
      </w:r>
    </w:p>
    <w:p>
      <w:pPr>
        <w:spacing w:line="390" w:lineRule="exact"/>
        <w:rPr>
          <w:rFonts w:ascii="宋体" w:hAnsi="宋体" w:cs="宋体"/>
          <w:bCs/>
          <w:color w:val="auto"/>
          <w:sz w:val="21"/>
          <w:szCs w:val="21"/>
        </w:rPr>
      </w:pPr>
      <w:r>
        <w:rPr>
          <w:rFonts w:hint="eastAsia" w:ascii="宋体" w:hAnsi="宋体" w:cs="宋体"/>
          <w:bCs/>
          <w:color w:val="auto"/>
          <w:sz w:val="21"/>
          <w:szCs w:val="21"/>
        </w:rPr>
        <w:t>2）</w:t>
      </w:r>
      <w:r>
        <w:rPr>
          <w:rFonts w:hint="eastAsia" w:ascii="宋体" w:hAnsi="宋体" w:cs="宋体"/>
          <w:bCs/>
          <w:color w:val="auto"/>
          <w:sz w:val="21"/>
          <w:szCs w:val="21"/>
          <w:lang w:val="zh-CN"/>
        </w:rPr>
        <w:t>超过磋商文件递交截止时间</w:t>
      </w:r>
      <w:r>
        <w:rPr>
          <w:rFonts w:hint="eastAsia" w:ascii="宋体" w:hAnsi="宋体" w:cs="宋体"/>
          <w:bCs/>
          <w:color w:val="auto"/>
          <w:sz w:val="21"/>
          <w:szCs w:val="21"/>
        </w:rPr>
        <w:t>送达的；</w:t>
      </w:r>
    </w:p>
    <w:p>
      <w:pPr>
        <w:spacing w:line="390" w:lineRule="exact"/>
        <w:rPr>
          <w:rFonts w:ascii="宋体" w:hAnsi="宋体" w:cs="宋体"/>
          <w:bCs/>
          <w:color w:val="auto"/>
          <w:sz w:val="21"/>
          <w:szCs w:val="21"/>
        </w:rPr>
      </w:pPr>
      <w:r>
        <w:rPr>
          <w:rFonts w:hint="eastAsia" w:ascii="宋体" w:hAnsi="宋体" w:cs="宋体"/>
          <w:bCs/>
          <w:color w:val="auto"/>
          <w:sz w:val="21"/>
          <w:szCs w:val="21"/>
        </w:rPr>
        <w:t>3）由于包装不妥严重破损或失散的；</w:t>
      </w:r>
    </w:p>
    <w:p>
      <w:pPr>
        <w:spacing w:line="390" w:lineRule="exact"/>
        <w:rPr>
          <w:rFonts w:ascii="宋体" w:hAnsi="宋体" w:cs="宋体"/>
          <w:bCs/>
          <w:color w:val="auto"/>
          <w:sz w:val="21"/>
          <w:szCs w:val="21"/>
        </w:rPr>
      </w:pPr>
      <w:r>
        <w:rPr>
          <w:rFonts w:hint="eastAsia" w:ascii="宋体" w:hAnsi="宋体" w:cs="宋体"/>
          <w:bCs/>
          <w:color w:val="auto"/>
          <w:sz w:val="21"/>
          <w:szCs w:val="21"/>
        </w:rPr>
        <w:t>4）未按照磋商文件规定要求包装、未签字</w:t>
      </w:r>
      <w:r>
        <w:rPr>
          <w:rFonts w:hint="eastAsia" w:ascii="宋体" w:hAnsi="宋体" w:cs="宋体"/>
          <w:bCs/>
          <w:color w:val="auto"/>
          <w:sz w:val="21"/>
          <w:szCs w:val="21"/>
          <w:lang w:eastAsia="zh-CN"/>
        </w:rPr>
        <w:t>或</w:t>
      </w:r>
      <w:r>
        <w:rPr>
          <w:rFonts w:hint="eastAsia" w:ascii="宋体" w:hAnsi="宋体" w:cs="宋体"/>
          <w:bCs/>
          <w:color w:val="auto"/>
          <w:sz w:val="21"/>
          <w:szCs w:val="21"/>
        </w:rPr>
        <w:t>盖章、密封的；</w:t>
      </w:r>
    </w:p>
    <w:p>
      <w:pPr>
        <w:spacing w:line="390" w:lineRule="exact"/>
        <w:rPr>
          <w:rFonts w:ascii="宋体" w:hAnsi="宋体" w:cs="宋体"/>
          <w:bCs/>
          <w:color w:val="auto"/>
          <w:sz w:val="21"/>
          <w:szCs w:val="21"/>
        </w:rPr>
      </w:pPr>
      <w:r>
        <w:rPr>
          <w:rFonts w:hint="eastAsia" w:ascii="宋体" w:hAnsi="宋体" w:cs="宋体"/>
          <w:bCs/>
          <w:color w:val="auto"/>
          <w:sz w:val="21"/>
          <w:szCs w:val="21"/>
        </w:rPr>
        <w:t>5）以电讯、邮寄形式投标的；</w:t>
      </w:r>
    </w:p>
    <w:p>
      <w:pPr>
        <w:spacing w:line="390" w:lineRule="exact"/>
        <w:rPr>
          <w:rFonts w:ascii="宋体" w:hAnsi="宋体" w:cs="宋体"/>
          <w:bCs/>
          <w:color w:val="auto"/>
          <w:sz w:val="21"/>
          <w:szCs w:val="21"/>
        </w:rPr>
      </w:pPr>
      <w:r>
        <w:rPr>
          <w:rFonts w:hint="eastAsia" w:ascii="宋体" w:hAnsi="宋体" w:cs="宋体"/>
          <w:bCs/>
          <w:color w:val="auto"/>
          <w:sz w:val="21"/>
          <w:szCs w:val="21"/>
        </w:rPr>
        <w:t>6）供应商磋商响应文件包装封面上单位与购买磋商文件单位不一致的；</w:t>
      </w:r>
    </w:p>
    <w:p>
      <w:pPr>
        <w:spacing w:line="390" w:lineRule="exact"/>
        <w:rPr>
          <w:rFonts w:ascii="宋体" w:hAnsi="宋体" w:cs="宋体"/>
          <w:bCs/>
          <w:color w:val="auto"/>
          <w:sz w:val="21"/>
          <w:szCs w:val="21"/>
        </w:rPr>
      </w:pPr>
      <w:r>
        <w:rPr>
          <w:rFonts w:hint="eastAsia" w:ascii="宋体" w:hAnsi="宋体" w:cs="宋体"/>
          <w:bCs/>
          <w:color w:val="auto"/>
          <w:sz w:val="21"/>
          <w:szCs w:val="21"/>
        </w:rPr>
        <w:t>7）不符合法律、法规和磋商文件中规定的其他实质性要求的。</w:t>
      </w:r>
    </w:p>
    <w:p>
      <w:pPr>
        <w:spacing w:line="390" w:lineRule="exact"/>
        <w:rPr>
          <w:rStyle w:val="28"/>
          <w:rFonts w:ascii="宋体" w:hAnsi="宋体" w:cs="宋体"/>
          <w:bCs/>
          <w:color w:val="auto"/>
          <w:sz w:val="21"/>
          <w:szCs w:val="21"/>
        </w:rPr>
      </w:pPr>
      <w:r>
        <w:rPr>
          <w:rStyle w:val="28"/>
          <w:rFonts w:hint="eastAsia" w:ascii="宋体" w:hAnsi="宋体" w:cs="宋体"/>
          <w:bCs/>
          <w:color w:val="auto"/>
          <w:sz w:val="21"/>
          <w:szCs w:val="21"/>
        </w:rPr>
        <w:t>3.2磋商时，</w:t>
      </w:r>
      <w:r>
        <w:rPr>
          <w:rFonts w:hint="eastAsia" w:ascii="宋体" w:hAnsi="宋体" w:cs="宋体"/>
          <w:bCs/>
          <w:color w:val="auto"/>
          <w:sz w:val="21"/>
          <w:szCs w:val="21"/>
        </w:rPr>
        <w:t>发生下列情况之一的供应商磋商响应文件被视为无效：</w:t>
      </w:r>
    </w:p>
    <w:p>
      <w:pPr>
        <w:tabs>
          <w:tab w:val="left" w:pos="540"/>
        </w:tabs>
        <w:spacing w:line="390" w:lineRule="exact"/>
        <w:rPr>
          <w:rFonts w:ascii="宋体" w:hAnsi="宋体" w:cs="宋体"/>
          <w:bCs/>
          <w:color w:val="auto"/>
          <w:sz w:val="21"/>
          <w:szCs w:val="21"/>
        </w:rPr>
      </w:pPr>
      <w:r>
        <w:rPr>
          <w:rStyle w:val="28"/>
          <w:rFonts w:hint="eastAsia" w:ascii="宋体" w:hAnsi="宋体" w:cs="宋体"/>
          <w:bCs/>
          <w:color w:val="auto"/>
          <w:sz w:val="21"/>
          <w:szCs w:val="21"/>
        </w:rPr>
        <w:t>1）</w:t>
      </w:r>
      <w:r>
        <w:rPr>
          <w:rFonts w:hint="eastAsia" w:ascii="宋体" w:hAnsi="宋体" w:cs="宋体"/>
          <w:bCs/>
          <w:color w:val="auto"/>
          <w:sz w:val="21"/>
          <w:szCs w:val="21"/>
        </w:rPr>
        <w:t>法定代表人或其授权代表未参加磋商会议或未携带相关身份证明的；</w:t>
      </w:r>
    </w:p>
    <w:p>
      <w:pPr>
        <w:spacing w:line="390" w:lineRule="exact"/>
        <w:rPr>
          <w:rFonts w:ascii="宋体" w:hAnsi="宋体" w:cs="宋体"/>
          <w:bCs/>
          <w:color w:val="auto"/>
          <w:sz w:val="21"/>
          <w:szCs w:val="21"/>
        </w:rPr>
      </w:pPr>
      <w:r>
        <w:rPr>
          <w:rFonts w:hint="eastAsia" w:ascii="宋体" w:hAnsi="宋体" w:cs="宋体"/>
          <w:bCs/>
          <w:color w:val="auto"/>
          <w:sz w:val="21"/>
          <w:szCs w:val="21"/>
        </w:rPr>
        <w:t>2）授权代表参加投标，未按规定提供法定代表人授权书的；</w:t>
      </w:r>
    </w:p>
    <w:p>
      <w:pPr>
        <w:spacing w:line="390" w:lineRule="exact"/>
        <w:rPr>
          <w:rFonts w:ascii="宋体" w:hAnsi="宋体" w:cs="宋体"/>
          <w:bCs/>
          <w:color w:val="auto"/>
          <w:sz w:val="21"/>
          <w:szCs w:val="21"/>
        </w:rPr>
      </w:pPr>
      <w:r>
        <w:rPr>
          <w:rFonts w:hint="eastAsia" w:ascii="宋体" w:hAnsi="宋体" w:cs="宋体"/>
          <w:bCs/>
          <w:color w:val="auto"/>
          <w:sz w:val="21"/>
          <w:szCs w:val="21"/>
        </w:rPr>
        <w:t>3</w:t>
      </w:r>
      <w:r>
        <w:rPr>
          <w:rStyle w:val="28"/>
          <w:rFonts w:hint="eastAsia" w:ascii="宋体" w:hAnsi="宋体" w:cs="宋体"/>
          <w:bCs/>
          <w:color w:val="auto"/>
          <w:sz w:val="21"/>
          <w:szCs w:val="21"/>
        </w:rPr>
        <w:t>）</w:t>
      </w:r>
      <w:r>
        <w:rPr>
          <w:rFonts w:hint="eastAsia" w:ascii="宋体" w:hAnsi="宋体" w:cs="宋体"/>
          <w:bCs/>
          <w:color w:val="auto"/>
          <w:sz w:val="21"/>
          <w:szCs w:val="21"/>
        </w:rPr>
        <w:t>出现多个投标报价，并未说明以哪一个为准的；</w:t>
      </w:r>
    </w:p>
    <w:p>
      <w:pPr>
        <w:spacing w:line="390" w:lineRule="exact"/>
        <w:rPr>
          <w:rStyle w:val="28"/>
          <w:rFonts w:ascii="宋体" w:hAnsi="宋体" w:cs="宋体"/>
          <w:bCs/>
          <w:color w:val="auto"/>
          <w:sz w:val="21"/>
          <w:szCs w:val="21"/>
        </w:rPr>
      </w:pPr>
      <w:r>
        <w:rPr>
          <w:rStyle w:val="28"/>
          <w:rFonts w:hint="eastAsia" w:ascii="宋体" w:hAnsi="宋体" w:cs="宋体"/>
          <w:bCs/>
          <w:color w:val="auto"/>
          <w:sz w:val="21"/>
          <w:szCs w:val="21"/>
        </w:rPr>
        <w:t>4）递交两份或多份内容不同的</w:t>
      </w:r>
      <w:r>
        <w:rPr>
          <w:rFonts w:hint="eastAsia" w:ascii="宋体" w:hAnsi="宋体" w:cs="宋体"/>
          <w:bCs/>
          <w:color w:val="auto"/>
          <w:sz w:val="21"/>
          <w:szCs w:val="21"/>
        </w:rPr>
        <w:t>供应商磋商响应</w:t>
      </w:r>
      <w:r>
        <w:rPr>
          <w:rStyle w:val="28"/>
          <w:rFonts w:hint="eastAsia" w:ascii="宋体" w:hAnsi="宋体" w:cs="宋体"/>
          <w:bCs/>
          <w:color w:val="auto"/>
          <w:sz w:val="21"/>
          <w:szCs w:val="21"/>
        </w:rPr>
        <w:t>文件的；</w:t>
      </w:r>
    </w:p>
    <w:p>
      <w:pPr>
        <w:spacing w:line="390" w:lineRule="exact"/>
        <w:rPr>
          <w:rFonts w:ascii="宋体" w:hAnsi="宋体" w:cs="宋体"/>
          <w:bCs/>
          <w:color w:val="auto"/>
          <w:sz w:val="21"/>
          <w:szCs w:val="21"/>
        </w:rPr>
      </w:pPr>
      <w:r>
        <w:rPr>
          <w:rFonts w:hint="eastAsia" w:ascii="宋体" w:hAnsi="宋体" w:cs="宋体"/>
          <w:bCs/>
          <w:color w:val="auto"/>
          <w:sz w:val="21"/>
          <w:szCs w:val="21"/>
        </w:rPr>
        <w:t>5）不符合法律、法规和磋商文件中规定的其他实质性要求的。</w:t>
      </w:r>
    </w:p>
    <w:p>
      <w:pPr>
        <w:spacing w:line="390" w:lineRule="exact"/>
        <w:rPr>
          <w:rFonts w:ascii="宋体" w:hAnsi="宋体" w:cs="宋体"/>
          <w:bCs/>
          <w:color w:val="auto"/>
          <w:sz w:val="21"/>
          <w:szCs w:val="21"/>
        </w:rPr>
      </w:pPr>
      <w:r>
        <w:rPr>
          <w:rStyle w:val="28"/>
          <w:rFonts w:hint="eastAsia" w:ascii="宋体" w:hAnsi="宋体" w:cs="宋体"/>
          <w:bCs/>
          <w:color w:val="auto"/>
          <w:sz w:val="21"/>
          <w:szCs w:val="21"/>
        </w:rPr>
        <w:t>3.3在供应商</w:t>
      </w:r>
      <w:r>
        <w:rPr>
          <w:rFonts w:hint="eastAsia" w:ascii="宋体" w:hAnsi="宋体" w:cs="宋体"/>
          <w:bCs/>
          <w:color w:val="auto"/>
          <w:sz w:val="21"/>
          <w:szCs w:val="21"/>
        </w:rPr>
        <w:t>磋商响应</w:t>
      </w:r>
      <w:r>
        <w:rPr>
          <w:rStyle w:val="28"/>
          <w:rFonts w:hint="eastAsia" w:ascii="宋体" w:hAnsi="宋体" w:cs="宋体"/>
          <w:bCs/>
          <w:color w:val="auto"/>
          <w:sz w:val="21"/>
          <w:szCs w:val="21"/>
        </w:rPr>
        <w:t>文件初审时，</w:t>
      </w:r>
      <w:r>
        <w:rPr>
          <w:rFonts w:hint="eastAsia" w:ascii="宋体" w:hAnsi="宋体" w:cs="宋体"/>
          <w:bCs/>
          <w:color w:val="auto"/>
          <w:sz w:val="21"/>
          <w:szCs w:val="21"/>
        </w:rPr>
        <w:t>发生下列情况之一的供应商磋商响应文件被视为无效</w:t>
      </w:r>
      <w:r>
        <w:rPr>
          <w:rStyle w:val="28"/>
          <w:rFonts w:hint="eastAsia" w:ascii="宋体" w:hAnsi="宋体" w:cs="宋体"/>
          <w:bCs/>
          <w:color w:val="auto"/>
          <w:sz w:val="21"/>
          <w:szCs w:val="21"/>
        </w:rPr>
        <w:t>：</w:t>
      </w:r>
      <w:r>
        <w:rPr>
          <w:rFonts w:hint="eastAsia" w:ascii="宋体" w:hAnsi="宋体" w:cs="宋体"/>
          <w:bCs/>
          <w:color w:val="auto"/>
          <w:sz w:val="21"/>
          <w:szCs w:val="21"/>
        </w:rPr>
        <w:t xml:space="preserve"> </w:t>
      </w:r>
    </w:p>
    <w:p>
      <w:pPr>
        <w:spacing w:line="390" w:lineRule="exact"/>
        <w:rPr>
          <w:rFonts w:ascii="宋体" w:hAnsi="宋体" w:cs="宋体"/>
          <w:bCs/>
          <w:color w:val="auto"/>
          <w:sz w:val="21"/>
          <w:szCs w:val="21"/>
        </w:rPr>
      </w:pPr>
      <w:r>
        <w:rPr>
          <w:rFonts w:hint="eastAsia" w:ascii="宋体" w:hAnsi="宋体" w:cs="宋体"/>
          <w:bCs/>
          <w:color w:val="auto"/>
          <w:kern w:val="21"/>
          <w:sz w:val="21"/>
          <w:szCs w:val="21"/>
        </w:rPr>
        <w:t>1）资格证明文件未提供或资格证明文件不全；</w:t>
      </w:r>
    </w:p>
    <w:p>
      <w:pPr>
        <w:spacing w:line="390" w:lineRule="exact"/>
        <w:rPr>
          <w:rFonts w:ascii="宋体" w:hAnsi="宋体" w:cs="宋体"/>
          <w:bCs/>
          <w:color w:val="auto"/>
          <w:sz w:val="21"/>
          <w:szCs w:val="21"/>
        </w:rPr>
      </w:pPr>
      <w:r>
        <w:rPr>
          <w:rFonts w:hint="eastAsia" w:ascii="宋体" w:hAnsi="宋体" w:cs="宋体"/>
          <w:bCs/>
          <w:color w:val="auto"/>
          <w:kern w:val="21"/>
          <w:sz w:val="21"/>
          <w:szCs w:val="21"/>
        </w:rPr>
        <w:t>2）法定代表人授权书不合法的；</w:t>
      </w:r>
    </w:p>
    <w:p>
      <w:pPr>
        <w:spacing w:line="390" w:lineRule="exact"/>
        <w:rPr>
          <w:rFonts w:ascii="宋体" w:hAnsi="宋体" w:cs="宋体"/>
          <w:bCs/>
          <w:color w:val="auto"/>
          <w:sz w:val="21"/>
          <w:szCs w:val="21"/>
        </w:rPr>
      </w:pPr>
      <w:r>
        <w:rPr>
          <w:rFonts w:hint="eastAsia" w:ascii="宋体" w:hAnsi="宋体" w:cs="宋体"/>
          <w:bCs/>
          <w:color w:val="auto"/>
          <w:sz w:val="21"/>
          <w:szCs w:val="21"/>
        </w:rPr>
        <w:t>3）供应商磋商响应文件有效期不足的；</w:t>
      </w:r>
    </w:p>
    <w:p>
      <w:pPr>
        <w:spacing w:line="390" w:lineRule="exact"/>
        <w:rPr>
          <w:rFonts w:ascii="宋体" w:hAnsi="宋体" w:cs="宋体"/>
          <w:bCs/>
          <w:color w:val="auto"/>
          <w:sz w:val="21"/>
          <w:szCs w:val="21"/>
        </w:rPr>
      </w:pPr>
      <w:r>
        <w:rPr>
          <w:rFonts w:hint="eastAsia" w:ascii="宋体" w:hAnsi="宋体" w:cs="宋体"/>
          <w:bCs/>
          <w:color w:val="auto"/>
          <w:sz w:val="21"/>
          <w:szCs w:val="21"/>
        </w:rPr>
        <w:t>4）未按磋商文件编制，字迹模糊不可辨，文件签署、盖章不齐全的；</w:t>
      </w:r>
    </w:p>
    <w:p>
      <w:pPr>
        <w:spacing w:line="390" w:lineRule="exact"/>
        <w:rPr>
          <w:rFonts w:ascii="宋体" w:hAnsi="宋体" w:cs="宋体"/>
          <w:bCs/>
          <w:color w:val="auto"/>
          <w:sz w:val="21"/>
          <w:szCs w:val="21"/>
        </w:rPr>
      </w:pPr>
      <w:r>
        <w:rPr>
          <w:rFonts w:hint="eastAsia" w:ascii="宋体" w:hAnsi="宋体" w:cs="宋体"/>
          <w:bCs/>
          <w:color w:val="auto"/>
          <w:sz w:val="21"/>
          <w:szCs w:val="21"/>
        </w:rPr>
        <w:t>5）供应商磋商响应文件内容不完整，未实质性响应磋商文件；</w:t>
      </w:r>
    </w:p>
    <w:p>
      <w:pPr>
        <w:spacing w:line="390" w:lineRule="exact"/>
        <w:rPr>
          <w:rFonts w:ascii="宋体" w:hAnsi="宋体" w:cs="宋体"/>
          <w:bCs/>
          <w:color w:val="auto"/>
          <w:sz w:val="21"/>
          <w:szCs w:val="21"/>
        </w:rPr>
      </w:pPr>
      <w:r>
        <w:rPr>
          <w:rFonts w:hint="eastAsia" w:ascii="宋体" w:hAnsi="宋体" w:cs="宋体"/>
          <w:bCs/>
          <w:color w:val="auto"/>
          <w:sz w:val="21"/>
          <w:szCs w:val="21"/>
        </w:rPr>
        <w:t>6）技术条款重大偏离的；</w:t>
      </w:r>
    </w:p>
    <w:p>
      <w:pPr>
        <w:spacing w:line="390" w:lineRule="exact"/>
        <w:rPr>
          <w:rFonts w:ascii="宋体" w:hAnsi="宋体" w:cs="宋体"/>
          <w:bCs/>
          <w:color w:val="auto"/>
          <w:sz w:val="21"/>
          <w:szCs w:val="21"/>
        </w:rPr>
      </w:pPr>
      <w:r>
        <w:rPr>
          <w:rFonts w:hint="eastAsia" w:ascii="宋体" w:hAnsi="宋体" w:cs="宋体"/>
          <w:bCs/>
          <w:color w:val="auto"/>
          <w:sz w:val="21"/>
          <w:szCs w:val="21"/>
        </w:rPr>
        <w:t>7）不符合磋商文件中▲的要求；</w:t>
      </w:r>
    </w:p>
    <w:p>
      <w:pPr>
        <w:spacing w:line="390" w:lineRule="exact"/>
        <w:rPr>
          <w:rFonts w:ascii="宋体" w:hAnsi="宋体" w:cs="宋体"/>
          <w:bCs/>
          <w:color w:val="auto"/>
          <w:sz w:val="21"/>
          <w:szCs w:val="21"/>
        </w:rPr>
      </w:pPr>
      <w:r>
        <w:rPr>
          <w:rFonts w:hint="eastAsia" w:ascii="宋体" w:hAnsi="宋体" w:cs="宋体"/>
          <w:bCs/>
          <w:color w:val="auto"/>
          <w:sz w:val="21"/>
          <w:szCs w:val="21"/>
        </w:rPr>
        <w:t>8）不符合法律、法规和磋商文件中规定的其他实质性要求的。</w:t>
      </w:r>
    </w:p>
    <w:p>
      <w:pPr>
        <w:spacing w:line="390" w:lineRule="exact"/>
        <w:rPr>
          <w:rFonts w:ascii="宋体" w:hAnsi="宋体" w:cs="宋体"/>
          <w:bCs/>
          <w:color w:val="auto"/>
          <w:sz w:val="21"/>
          <w:szCs w:val="21"/>
        </w:rPr>
      </w:pPr>
      <w:r>
        <w:rPr>
          <w:rFonts w:hint="eastAsia" w:ascii="宋体" w:hAnsi="宋体" w:cs="宋体"/>
          <w:bCs/>
          <w:color w:val="auto"/>
          <w:sz w:val="21"/>
          <w:szCs w:val="21"/>
        </w:rPr>
        <w:t>3.4出现下列情形之一的，采购代理机构将终止竞争性磋商采购活动，发布项目终止公告并说明原因，重新开展采购活动：</w:t>
      </w:r>
    </w:p>
    <w:p>
      <w:pPr>
        <w:spacing w:line="390" w:lineRule="exact"/>
        <w:rPr>
          <w:rFonts w:ascii="宋体" w:hAnsi="宋体" w:cs="宋体"/>
          <w:bCs/>
          <w:color w:val="auto"/>
          <w:sz w:val="21"/>
          <w:szCs w:val="21"/>
        </w:rPr>
      </w:pPr>
      <w:r>
        <w:rPr>
          <w:rFonts w:hint="eastAsia" w:ascii="宋体" w:hAnsi="宋体" w:cs="宋体"/>
          <w:bCs/>
          <w:color w:val="auto"/>
          <w:sz w:val="21"/>
          <w:szCs w:val="21"/>
        </w:rPr>
        <w:t>1）因情况变化，不再符合规定的竞争性磋商采购方式适用情形的；</w:t>
      </w:r>
    </w:p>
    <w:p>
      <w:pPr>
        <w:spacing w:line="390" w:lineRule="exact"/>
        <w:rPr>
          <w:rFonts w:ascii="宋体" w:hAnsi="宋体" w:cs="宋体"/>
          <w:bCs/>
          <w:color w:val="auto"/>
          <w:sz w:val="21"/>
          <w:szCs w:val="21"/>
        </w:rPr>
      </w:pPr>
      <w:r>
        <w:rPr>
          <w:rFonts w:hint="eastAsia" w:ascii="宋体" w:hAnsi="宋体" w:cs="宋体"/>
          <w:bCs/>
          <w:color w:val="auto"/>
          <w:sz w:val="21"/>
          <w:szCs w:val="21"/>
        </w:rPr>
        <w:t>2）出现影响采购公正的违法、违规行为的；</w:t>
      </w:r>
    </w:p>
    <w:p>
      <w:pPr>
        <w:spacing w:line="390" w:lineRule="exact"/>
        <w:rPr>
          <w:rFonts w:ascii="宋体" w:hAnsi="宋体" w:cs="宋体"/>
          <w:bCs/>
          <w:color w:val="auto"/>
          <w:sz w:val="21"/>
          <w:szCs w:val="21"/>
        </w:rPr>
      </w:pPr>
      <w:r>
        <w:rPr>
          <w:rFonts w:hint="eastAsia" w:ascii="宋体" w:hAnsi="宋体" w:cs="宋体"/>
          <w:bCs/>
          <w:color w:val="auto"/>
          <w:sz w:val="21"/>
          <w:szCs w:val="21"/>
        </w:rPr>
        <w:t>3）在采购过程中符合要求的供应商或者报价未超过采购预算的供应商不足3家的（市场竞争不充分的科研项目，以及需要扶持的科技成果转化项目）；</w:t>
      </w:r>
    </w:p>
    <w:p>
      <w:pPr>
        <w:spacing w:line="390" w:lineRule="exact"/>
        <w:rPr>
          <w:rFonts w:ascii="宋体" w:hAnsi="宋体" w:cs="宋体"/>
          <w:bCs/>
          <w:color w:val="auto"/>
          <w:sz w:val="21"/>
          <w:szCs w:val="21"/>
        </w:rPr>
      </w:pPr>
      <w:r>
        <w:rPr>
          <w:rFonts w:hint="eastAsia" w:ascii="宋体" w:hAnsi="宋体" w:cs="宋体"/>
          <w:bCs/>
          <w:color w:val="auto"/>
          <w:sz w:val="21"/>
          <w:szCs w:val="21"/>
        </w:rPr>
        <w:t>4）因重大变故，采购任务取消的。</w:t>
      </w:r>
    </w:p>
    <w:p>
      <w:pPr>
        <w:spacing w:line="390" w:lineRule="exact"/>
        <w:ind w:left="-4"/>
        <w:rPr>
          <w:rFonts w:ascii="宋体" w:hAnsi="宋体" w:cs="宋体"/>
          <w:bCs/>
          <w:color w:val="auto"/>
          <w:sz w:val="21"/>
          <w:szCs w:val="21"/>
        </w:rPr>
      </w:pPr>
      <w:r>
        <w:rPr>
          <w:rFonts w:hint="eastAsia" w:ascii="宋体" w:hAnsi="宋体" w:cs="宋体"/>
          <w:bCs/>
          <w:color w:val="auto"/>
          <w:sz w:val="21"/>
          <w:szCs w:val="21"/>
        </w:rPr>
        <w:t>七、授予合同</w:t>
      </w:r>
    </w:p>
    <w:p>
      <w:pPr>
        <w:spacing w:line="390" w:lineRule="exact"/>
        <w:ind w:left="420" w:hanging="420" w:hangingChars="200"/>
        <w:rPr>
          <w:rFonts w:ascii="宋体" w:hAnsi="宋体" w:cs="宋体"/>
          <w:bCs/>
          <w:color w:val="auto"/>
          <w:sz w:val="21"/>
          <w:szCs w:val="21"/>
        </w:rPr>
      </w:pPr>
      <w:r>
        <w:rPr>
          <w:rFonts w:hint="eastAsia" w:ascii="宋体" w:hAnsi="宋体" w:cs="宋体"/>
          <w:bCs/>
          <w:color w:val="auto"/>
          <w:sz w:val="21"/>
          <w:szCs w:val="21"/>
        </w:rPr>
        <w:t>1．成交通知及结果公示</w:t>
      </w:r>
    </w:p>
    <w:p>
      <w:pPr>
        <w:spacing w:line="390" w:lineRule="exact"/>
        <w:ind w:left="53" w:leftChars="-7" w:hanging="73" w:hangingChars="35"/>
        <w:rPr>
          <w:rFonts w:ascii="宋体" w:hAnsi="宋体" w:cs="宋体"/>
          <w:bCs/>
          <w:color w:val="auto"/>
          <w:sz w:val="21"/>
          <w:szCs w:val="21"/>
        </w:rPr>
      </w:pPr>
      <w:r>
        <w:rPr>
          <w:rFonts w:hint="eastAsia" w:ascii="宋体" w:hAnsi="宋体" w:cs="宋体"/>
          <w:bCs/>
          <w:color w:val="auto"/>
          <w:sz w:val="21"/>
          <w:szCs w:val="21"/>
        </w:rPr>
        <w:t>1.1成交供应商确定后，采购代理机构将向成交供应商发出成交通知书，同时在浙江省政府采购网上（</w:t>
      </w:r>
      <w:r>
        <w:rPr>
          <w:color w:val="auto"/>
        </w:rPr>
        <w:fldChar w:fldCharType="begin"/>
      </w:r>
      <w:r>
        <w:rPr>
          <w:color w:val="auto"/>
        </w:rPr>
        <w:instrText xml:space="preserve"> HYPERLINK "http://www.zjzfcg.gov.cn" </w:instrText>
      </w:r>
      <w:r>
        <w:rPr>
          <w:color w:val="auto"/>
        </w:rPr>
        <w:fldChar w:fldCharType="separate"/>
      </w:r>
      <w:r>
        <w:rPr>
          <w:rStyle w:val="21"/>
          <w:rFonts w:hint="eastAsia" w:ascii="宋体" w:hAnsi="宋体" w:cs="宋体"/>
          <w:bCs/>
          <w:snapToGrid w:val="0"/>
          <w:color w:val="auto"/>
          <w:sz w:val="21"/>
          <w:szCs w:val="21"/>
        </w:rPr>
        <w:t>http://www.zjzfcg.gov.cn</w:t>
      </w:r>
      <w:r>
        <w:rPr>
          <w:rStyle w:val="21"/>
          <w:rFonts w:hint="eastAsia" w:ascii="宋体" w:hAnsi="宋体" w:cs="宋体"/>
          <w:bCs/>
          <w:snapToGrid w:val="0"/>
          <w:color w:val="auto"/>
          <w:sz w:val="21"/>
          <w:szCs w:val="21"/>
        </w:rPr>
        <w:fldChar w:fldCharType="end"/>
      </w:r>
      <w:r>
        <w:rPr>
          <w:rFonts w:hint="eastAsia" w:ascii="宋体" w:hAnsi="宋体" w:cs="宋体"/>
          <w:bCs/>
          <w:snapToGrid w:val="0"/>
          <w:color w:val="auto"/>
          <w:sz w:val="21"/>
          <w:szCs w:val="21"/>
        </w:rPr>
        <w:t>）</w:t>
      </w:r>
      <w:r>
        <w:rPr>
          <w:rFonts w:hint="eastAsia" w:ascii="宋体" w:hAnsi="宋体" w:cs="宋体"/>
          <w:bCs/>
          <w:color w:val="auto"/>
          <w:sz w:val="21"/>
          <w:szCs w:val="21"/>
        </w:rPr>
        <w:t xml:space="preserve">公示采购结果，公示期为7个工作日。 </w:t>
      </w:r>
    </w:p>
    <w:p>
      <w:pPr>
        <w:spacing w:line="390" w:lineRule="exact"/>
        <w:ind w:left="630" w:leftChars="1" w:hanging="627" w:hangingChars="299"/>
        <w:rPr>
          <w:rFonts w:ascii="宋体" w:hAnsi="宋体" w:cs="宋体"/>
          <w:bCs/>
          <w:color w:val="auto"/>
          <w:sz w:val="21"/>
          <w:szCs w:val="21"/>
        </w:rPr>
      </w:pPr>
      <w:r>
        <w:rPr>
          <w:rFonts w:hint="eastAsia" w:ascii="宋体" w:hAnsi="宋体" w:cs="宋体"/>
          <w:bCs/>
          <w:color w:val="auto"/>
          <w:sz w:val="21"/>
          <w:szCs w:val="21"/>
        </w:rPr>
        <w:t>1.2成交通知书是合同的一个组成部分。</w:t>
      </w:r>
    </w:p>
    <w:p>
      <w:pPr>
        <w:spacing w:line="390" w:lineRule="exact"/>
        <w:ind w:left="-4" w:firstLine="2" w:firstLineChars="1"/>
        <w:rPr>
          <w:rFonts w:ascii="宋体" w:hAnsi="宋体" w:cs="宋体"/>
          <w:bCs/>
          <w:color w:val="auto"/>
          <w:sz w:val="21"/>
          <w:szCs w:val="21"/>
        </w:rPr>
      </w:pPr>
      <w:r>
        <w:rPr>
          <w:rFonts w:hint="eastAsia" w:ascii="宋体" w:hAnsi="宋体" w:cs="宋体"/>
          <w:bCs/>
          <w:color w:val="auto"/>
          <w:sz w:val="21"/>
          <w:szCs w:val="21"/>
        </w:rPr>
        <w:t>1.3当成交通知书发出后，采购代理机构将按规定退还未成交供应商的磋商保证金。</w:t>
      </w:r>
    </w:p>
    <w:p>
      <w:pPr>
        <w:spacing w:line="390" w:lineRule="exact"/>
        <w:ind w:left="630" w:leftChars="1" w:hanging="627" w:hangingChars="299"/>
        <w:rPr>
          <w:rFonts w:ascii="宋体" w:hAnsi="宋体" w:cs="宋体"/>
          <w:bCs/>
          <w:color w:val="auto"/>
          <w:sz w:val="21"/>
          <w:szCs w:val="21"/>
        </w:rPr>
      </w:pPr>
      <w:r>
        <w:rPr>
          <w:rFonts w:hint="eastAsia" w:ascii="宋体" w:hAnsi="宋体" w:cs="宋体"/>
          <w:bCs/>
          <w:color w:val="auto"/>
          <w:sz w:val="21"/>
          <w:szCs w:val="21"/>
        </w:rPr>
        <w:t>2．签订合同</w:t>
      </w:r>
    </w:p>
    <w:p>
      <w:pPr>
        <w:tabs>
          <w:tab w:val="left" w:pos="720"/>
        </w:tabs>
        <w:spacing w:line="390" w:lineRule="exact"/>
        <w:ind w:left="3"/>
        <w:rPr>
          <w:rFonts w:ascii="宋体" w:hAnsi="宋体" w:cs="宋体"/>
          <w:bCs/>
          <w:color w:val="auto"/>
          <w:sz w:val="21"/>
          <w:szCs w:val="21"/>
        </w:rPr>
      </w:pPr>
      <w:r>
        <w:rPr>
          <w:rFonts w:hint="eastAsia" w:ascii="宋体" w:hAnsi="宋体" w:cs="宋体"/>
          <w:bCs/>
          <w:color w:val="auto"/>
          <w:sz w:val="21"/>
          <w:szCs w:val="21"/>
        </w:rPr>
        <w:t>2.1 成交供应商应按成交通知书规定的时间、地点与采购人（或采购人指定的买方）签订合同。</w:t>
      </w:r>
    </w:p>
    <w:p>
      <w:pPr>
        <w:spacing w:line="390" w:lineRule="exact"/>
        <w:ind w:left="3"/>
        <w:rPr>
          <w:rFonts w:ascii="宋体" w:hAnsi="宋体" w:cs="宋体"/>
          <w:bCs/>
          <w:color w:val="auto"/>
          <w:sz w:val="21"/>
          <w:szCs w:val="21"/>
        </w:rPr>
      </w:pPr>
      <w:r>
        <w:rPr>
          <w:rFonts w:hint="eastAsia" w:ascii="宋体" w:hAnsi="宋体" w:cs="宋体"/>
          <w:bCs/>
          <w:color w:val="auto"/>
          <w:sz w:val="21"/>
          <w:szCs w:val="21"/>
        </w:rPr>
        <w:t>2.2 磋商文件、成交供应商的供应商磋商响应文件、报价修改文件、评审过程中有关澄清文件及经双方签字的磋商记录和成交通知书均作为合同附件。</w:t>
      </w:r>
    </w:p>
    <w:p>
      <w:pPr>
        <w:spacing w:line="390" w:lineRule="exact"/>
        <w:ind w:left="633" w:leftChars="1" w:hanging="630" w:hangingChars="300"/>
        <w:rPr>
          <w:rFonts w:ascii="宋体" w:hAnsi="宋体" w:cs="宋体"/>
          <w:bCs/>
          <w:color w:val="auto"/>
          <w:sz w:val="21"/>
          <w:szCs w:val="21"/>
        </w:rPr>
      </w:pPr>
      <w:r>
        <w:rPr>
          <w:rFonts w:hint="eastAsia" w:ascii="宋体" w:hAnsi="宋体" w:cs="宋体"/>
          <w:bCs/>
          <w:color w:val="auto"/>
          <w:sz w:val="21"/>
          <w:szCs w:val="21"/>
        </w:rPr>
        <w:t>2.3 拒签合同的违约责任</w:t>
      </w:r>
    </w:p>
    <w:p>
      <w:pPr>
        <w:spacing w:line="390" w:lineRule="exact"/>
        <w:ind w:firstLine="420" w:firstLineChars="200"/>
        <w:rPr>
          <w:rFonts w:ascii="宋体" w:hAnsi="宋体" w:cs="宋体"/>
          <w:bCs/>
          <w:color w:val="auto"/>
          <w:spacing w:val="-12"/>
          <w:sz w:val="21"/>
          <w:szCs w:val="21"/>
        </w:rPr>
      </w:pPr>
      <w:r>
        <w:rPr>
          <w:rFonts w:hint="eastAsia" w:ascii="宋体" w:hAnsi="宋体" w:cs="宋体"/>
          <w:bCs/>
          <w:color w:val="auto"/>
          <w:sz w:val="21"/>
          <w:szCs w:val="21"/>
        </w:rPr>
        <w:t>成交供应商接到成交通知书后，在规定的时间内借故否认已经承诺的条</w:t>
      </w:r>
      <w:r>
        <w:rPr>
          <w:rFonts w:hint="eastAsia" w:ascii="宋体" w:hAnsi="宋体" w:cs="宋体"/>
          <w:bCs/>
          <w:color w:val="auto"/>
          <w:spacing w:val="-12"/>
          <w:sz w:val="21"/>
          <w:szCs w:val="21"/>
        </w:rPr>
        <w:t>件而拒签合同者，以违约处理，其磋商保证金将被没收。</w:t>
      </w:r>
    </w:p>
    <w:p>
      <w:pPr>
        <w:spacing w:line="390" w:lineRule="exact"/>
        <w:ind w:left="28" w:leftChars="10"/>
        <w:rPr>
          <w:rFonts w:ascii="宋体" w:hAnsi="宋体" w:cs="宋体"/>
          <w:bCs/>
          <w:color w:val="auto"/>
          <w:sz w:val="21"/>
          <w:szCs w:val="21"/>
        </w:rPr>
      </w:pPr>
      <w:r>
        <w:rPr>
          <w:rFonts w:hint="eastAsia" w:ascii="宋体" w:hAnsi="宋体" w:cs="宋体"/>
          <w:bCs/>
          <w:color w:val="auto"/>
          <w:sz w:val="21"/>
          <w:szCs w:val="21"/>
        </w:rPr>
        <w:t>3. 履约保证金</w:t>
      </w:r>
    </w:p>
    <w:p>
      <w:pPr>
        <w:spacing w:line="390" w:lineRule="exact"/>
        <w:ind w:firstLine="420" w:firstLineChars="200"/>
        <w:rPr>
          <w:rFonts w:ascii="宋体" w:hAnsi="宋体" w:cs="宋体"/>
          <w:bCs/>
          <w:color w:val="auto"/>
          <w:sz w:val="21"/>
          <w:szCs w:val="21"/>
        </w:rPr>
      </w:pPr>
      <w:r>
        <w:rPr>
          <w:rFonts w:hint="eastAsia" w:ascii="宋体" w:hAnsi="宋体" w:cs="宋体"/>
          <w:bCs/>
          <w:color w:val="auto"/>
          <w:sz w:val="21"/>
          <w:szCs w:val="21"/>
        </w:rPr>
        <w:t>履约保证金缴纳等相关规定详见“供应商须知前附表”。</w:t>
      </w:r>
    </w:p>
    <w:p>
      <w:pPr>
        <w:spacing w:line="390" w:lineRule="exact"/>
        <w:ind w:left="16" w:firstLine="16" w:firstLineChars="8"/>
        <w:rPr>
          <w:rFonts w:ascii="宋体" w:hAnsi="宋体" w:cs="宋体"/>
          <w:bCs/>
          <w:color w:val="auto"/>
          <w:sz w:val="21"/>
          <w:szCs w:val="21"/>
        </w:rPr>
      </w:pPr>
      <w:r>
        <w:rPr>
          <w:rFonts w:hint="eastAsia" w:ascii="宋体" w:hAnsi="宋体" w:cs="宋体"/>
          <w:bCs/>
          <w:color w:val="auto"/>
          <w:sz w:val="21"/>
          <w:szCs w:val="21"/>
        </w:rPr>
        <w:t>3.1成交供应商</w:t>
      </w:r>
      <w:r>
        <w:rPr>
          <w:rFonts w:hint="eastAsia" w:ascii="宋体" w:hAnsi="宋体" w:cs="宋体"/>
          <w:color w:val="auto"/>
          <w:sz w:val="21"/>
          <w:szCs w:val="21"/>
        </w:rPr>
        <w:t>。</w:t>
      </w:r>
    </w:p>
    <w:p>
      <w:pPr>
        <w:numPr>
          <w:ilvl w:val="0"/>
          <w:numId w:val="3"/>
        </w:numPr>
        <w:spacing w:line="390" w:lineRule="exact"/>
        <w:ind w:left="28" w:leftChars="10"/>
        <w:rPr>
          <w:rFonts w:ascii="宋体" w:hAnsi="宋体" w:cs="宋体"/>
          <w:bCs/>
          <w:color w:val="auto"/>
          <w:sz w:val="21"/>
          <w:szCs w:val="21"/>
        </w:rPr>
      </w:pPr>
      <w:r>
        <w:rPr>
          <w:rFonts w:hint="eastAsia" w:ascii="宋体" w:hAnsi="宋体" w:cs="宋体"/>
          <w:bCs/>
          <w:color w:val="auto"/>
          <w:sz w:val="21"/>
          <w:szCs w:val="21"/>
        </w:rPr>
        <w:t>采购代理服务费</w:t>
      </w:r>
    </w:p>
    <w:p>
      <w:pPr>
        <w:spacing w:line="390" w:lineRule="exact"/>
        <w:rPr>
          <w:rFonts w:ascii="宋体" w:hAnsi="宋体" w:cs="宋体"/>
          <w:bCs/>
          <w:color w:val="auto"/>
          <w:sz w:val="21"/>
          <w:szCs w:val="21"/>
        </w:rPr>
      </w:pPr>
      <w:r>
        <w:rPr>
          <w:rFonts w:hint="eastAsia" w:ascii="宋体" w:hAnsi="宋体" w:cs="宋体"/>
          <w:bCs/>
          <w:color w:val="auto"/>
          <w:sz w:val="21"/>
          <w:szCs w:val="21"/>
        </w:rPr>
        <w:t>4.1采购代理服务费根据“浙价服【2003】77号文”规定的服务类标准下浮20%向成交单位收取。</w:t>
      </w:r>
    </w:p>
    <w:p>
      <w:pPr>
        <w:spacing w:line="390" w:lineRule="exact"/>
        <w:rPr>
          <w:rFonts w:ascii="宋体" w:hAnsi="宋体" w:cs="宋体"/>
          <w:bCs/>
          <w:color w:val="auto"/>
          <w:sz w:val="21"/>
          <w:szCs w:val="21"/>
        </w:rPr>
      </w:pPr>
      <w:r>
        <w:rPr>
          <w:rFonts w:hint="eastAsia" w:ascii="宋体" w:hAnsi="宋体" w:cs="宋体"/>
          <w:bCs/>
          <w:color w:val="auto"/>
          <w:sz w:val="21"/>
          <w:szCs w:val="21"/>
        </w:rPr>
        <w:t>4.2采购</w:t>
      </w:r>
      <w:r>
        <w:rPr>
          <w:rFonts w:hint="eastAsia" w:ascii="宋体" w:hAnsi="宋体" w:cs="宋体"/>
          <w:bCs/>
          <w:color w:val="auto"/>
          <w:spacing w:val="-4"/>
          <w:sz w:val="21"/>
          <w:szCs w:val="21"/>
        </w:rPr>
        <w:t>代理服务费可以是现金、支票或汇票。</w:t>
      </w:r>
    </w:p>
    <w:p>
      <w:pPr>
        <w:spacing w:line="390" w:lineRule="exact"/>
        <w:rPr>
          <w:rFonts w:ascii="宋体" w:hAnsi="宋体" w:cs="宋体"/>
          <w:bCs/>
          <w:color w:val="auto"/>
          <w:spacing w:val="-4"/>
          <w:sz w:val="21"/>
          <w:szCs w:val="21"/>
        </w:rPr>
      </w:pPr>
      <w:r>
        <w:rPr>
          <w:rFonts w:hint="eastAsia" w:ascii="宋体" w:hAnsi="宋体" w:cs="宋体"/>
          <w:bCs/>
          <w:color w:val="auto"/>
          <w:sz w:val="21"/>
          <w:szCs w:val="21"/>
        </w:rPr>
        <w:t>4.3</w:t>
      </w:r>
      <w:r>
        <w:rPr>
          <w:rFonts w:hint="eastAsia" w:ascii="宋体" w:hAnsi="宋体" w:cs="宋体"/>
          <w:bCs/>
          <w:color w:val="auto"/>
          <w:spacing w:val="-4"/>
          <w:sz w:val="21"/>
          <w:szCs w:val="21"/>
        </w:rPr>
        <w:t>收取时间：合同签订之日起5个工作日内。</w:t>
      </w:r>
    </w:p>
    <w:p>
      <w:pPr>
        <w:spacing w:line="390" w:lineRule="exact"/>
        <w:rPr>
          <w:rFonts w:ascii="宋体" w:hAnsi="宋体" w:cs="宋体"/>
          <w:bCs/>
          <w:color w:val="auto"/>
          <w:sz w:val="21"/>
          <w:szCs w:val="21"/>
        </w:rPr>
      </w:pPr>
      <w:r>
        <w:rPr>
          <w:rFonts w:hint="eastAsia" w:ascii="宋体" w:hAnsi="宋体" w:cs="宋体"/>
          <w:bCs/>
          <w:color w:val="auto"/>
          <w:sz w:val="21"/>
          <w:szCs w:val="21"/>
        </w:rPr>
        <w:t>八、供应商登记注册</w:t>
      </w:r>
    </w:p>
    <w:p>
      <w:pPr>
        <w:spacing w:line="390" w:lineRule="exact"/>
        <w:ind w:firstLine="411" w:firstLineChars="196"/>
        <w:rPr>
          <w:rFonts w:ascii="宋体" w:hAnsi="宋体" w:cs="宋体"/>
          <w:color w:val="auto"/>
          <w:sz w:val="21"/>
          <w:szCs w:val="21"/>
        </w:rPr>
      </w:pPr>
      <w:r>
        <w:rPr>
          <w:rFonts w:hint="eastAsia" w:ascii="宋体" w:hAnsi="宋体" w:cs="宋体"/>
          <w:bCs/>
          <w:color w:val="auto"/>
          <w:sz w:val="21"/>
          <w:szCs w:val="21"/>
        </w:rPr>
        <w:t>供应商参加磋商活动时，应在</w:t>
      </w:r>
      <w:r>
        <w:rPr>
          <w:rFonts w:hint="eastAsia" w:ascii="宋体" w:hAnsi="宋体" w:cs="宋体"/>
          <w:bCs/>
          <w:snapToGrid w:val="0"/>
          <w:color w:val="auto"/>
          <w:sz w:val="21"/>
          <w:szCs w:val="21"/>
        </w:rPr>
        <w:t>浙江政府采购网：</w:t>
      </w:r>
      <w:r>
        <w:rPr>
          <w:color w:val="auto"/>
        </w:rPr>
        <w:fldChar w:fldCharType="begin"/>
      </w:r>
      <w:r>
        <w:rPr>
          <w:color w:val="auto"/>
        </w:rPr>
        <w:instrText xml:space="preserve"> HYPERLINK "http://www.zjzfcg.gov.cn" </w:instrText>
      </w:r>
      <w:r>
        <w:rPr>
          <w:color w:val="auto"/>
        </w:rPr>
        <w:fldChar w:fldCharType="separate"/>
      </w:r>
      <w:r>
        <w:rPr>
          <w:rStyle w:val="21"/>
          <w:rFonts w:hint="eastAsia" w:ascii="宋体" w:hAnsi="宋体" w:cs="宋体"/>
          <w:bCs/>
          <w:snapToGrid w:val="0"/>
          <w:color w:val="auto"/>
          <w:sz w:val="21"/>
          <w:szCs w:val="21"/>
        </w:rPr>
        <w:t>http://www.zjzfcg.gov.cn</w:t>
      </w:r>
      <w:r>
        <w:rPr>
          <w:rStyle w:val="21"/>
          <w:rFonts w:hint="eastAsia" w:ascii="宋体" w:hAnsi="宋体" w:cs="宋体"/>
          <w:bCs/>
          <w:snapToGrid w:val="0"/>
          <w:color w:val="auto"/>
          <w:sz w:val="21"/>
          <w:szCs w:val="21"/>
        </w:rPr>
        <w:fldChar w:fldCharType="end"/>
      </w:r>
      <w:r>
        <w:rPr>
          <w:rFonts w:hint="eastAsia" w:ascii="宋体" w:hAnsi="宋体" w:cs="宋体"/>
          <w:bCs/>
          <w:snapToGrid w:val="0"/>
          <w:color w:val="auto"/>
          <w:sz w:val="21"/>
          <w:szCs w:val="21"/>
        </w:rPr>
        <w:t>上进行登记注册。</w:t>
      </w:r>
      <w:r>
        <w:rPr>
          <w:rFonts w:hint="eastAsia" w:ascii="宋体" w:hAnsi="宋体" w:cs="宋体"/>
          <w:color w:val="auto"/>
          <w:sz w:val="21"/>
          <w:szCs w:val="21"/>
        </w:rPr>
        <w:t>成交供应商应在合同签订前完成注册并成为正式注册供应商。</w:t>
      </w: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第三部分   评审办法及评审细则</w:t>
      </w:r>
    </w:p>
    <w:p>
      <w:pPr>
        <w:tabs>
          <w:tab w:val="left" w:pos="540"/>
        </w:tabs>
        <w:spacing w:line="400" w:lineRule="exact"/>
        <w:ind w:firstLine="480" w:firstLineChars="200"/>
        <w:rPr>
          <w:rFonts w:ascii="宋体" w:hAnsi="宋体" w:cs="宋体"/>
          <w:bCs/>
          <w:color w:val="auto"/>
          <w:sz w:val="24"/>
        </w:rPr>
      </w:pPr>
    </w:p>
    <w:p>
      <w:pPr>
        <w:tabs>
          <w:tab w:val="left" w:pos="54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一、评审原则</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根据《中华人民共和国政府采购法》、《中华人民共和国政府采购实施条例》、《政府采购非招标采购方式管理办法》、《政府采购竞争性磋商采购方式管理暂行办法》的有关规定，并结合本项目的实际，特制定本办法。 </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二、评审工作由采购人依法组织的磋商小组全权负责。</w:t>
      </w:r>
    </w:p>
    <w:p>
      <w:pPr>
        <w:tabs>
          <w:tab w:val="left" w:pos="0"/>
        </w:tabs>
        <w:spacing w:line="400" w:lineRule="exact"/>
        <w:rPr>
          <w:rFonts w:ascii="宋体" w:hAnsi="宋体" w:cs="宋体"/>
          <w:bCs/>
          <w:color w:val="auto"/>
          <w:sz w:val="21"/>
          <w:szCs w:val="21"/>
        </w:rPr>
      </w:pPr>
      <w:r>
        <w:rPr>
          <w:rFonts w:hint="eastAsia" w:ascii="宋体" w:hAnsi="宋体" w:cs="宋体"/>
          <w:bCs/>
          <w:color w:val="auto"/>
          <w:sz w:val="21"/>
          <w:szCs w:val="21"/>
        </w:rPr>
        <w:t xml:space="preserve">    三、评审办法</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1、磋商小组采用百分制综合评分，其中价格分20分，技术分65分，商务资信分15分。</w:t>
      </w:r>
    </w:p>
    <w:p>
      <w:pPr>
        <w:widowControl/>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商务分由评标委员会对照评分细则和磋商响应文件充分讨论后，按照少数服从多数的原则，集体统一评分。</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商务、技术分=评标委员会得分总数/评标委员会人数；价格分由代理机构指定专人进行计算。评分时保留小数1位，计算评分值时保留小数2位。</w:t>
      </w:r>
    </w:p>
    <w:p>
      <w:pPr>
        <w:autoSpaceDE w:val="0"/>
        <w:autoSpaceDN w:val="0"/>
        <w:spacing w:line="400" w:lineRule="exact"/>
        <w:ind w:firstLine="480"/>
        <w:rPr>
          <w:rFonts w:ascii="宋体" w:hAnsi="宋体" w:cs="宋体"/>
          <w:bCs/>
          <w:color w:val="auto"/>
          <w:sz w:val="21"/>
          <w:szCs w:val="21"/>
        </w:rPr>
      </w:pPr>
      <w:r>
        <w:rPr>
          <w:rFonts w:hint="eastAsia" w:ascii="宋体" w:hAnsi="宋体" w:cs="宋体"/>
          <w:bCs/>
          <w:color w:val="auto"/>
          <w:sz w:val="21"/>
          <w:szCs w:val="21"/>
        </w:rPr>
        <w:t>响应供应商的综合评分为价格分+技术分+商务分。由代理机构指定专人进行计算和复核。</w:t>
      </w:r>
    </w:p>
    <w:p>
      <w:pPr>
        <w:widowControl/>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2、磋商小组根据综合评分情况，按照评审得分由高到低顺序推荐3名以上成交候选供应商，并编写评审报告。评审得分相同的，按照最后报价由低到高的顺序推荐。评审得分且最后报价相同的，按照技术指标优劣顺序推荐。本次磋商，采购人授权磋商小组定标，磋商结果由采购人代表签字确认。</w:t>
      </w:r>
    </w:p>
    <w:p>
      <w:pPr>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3、</w:t>
      </w:r>
      <w:r>
        <w:rPr>
          <w:rFonts w:hint="eastAsia" w:ascii="宋体" w:hAnsi="宋体" w:cs="宋体"/>
          <w:color w:val="auto"/>
          <w:sz w:val="21"/>
          <w:szCs w:val="21"/>
        </w:rPr>
        <w:t>成交供应商确定之日起2个工作日内，采购代理机构将向其发出成交通知书，并在浙江省政府采购网（http：//www.zjzfcg.gov.cn）上公告成交结果。</w:t>
      </w:r>
    </w:p>
    <w:p>
      <w:pPr>
        <w:spacing w:line="400" w:lineRule="exact"/>
        <w:ind w:firstLine="411" w:firstLineChars="196"/>
        <w:rPr>
          <w:rFonts w:ascii="宋体" w:hAnsi="宋体" w:cs="宋体"/>
          <w:bCs/>
          <w:color w:val="auto"/>
          <w:sz w:val="21"/>
          <w:szCs w:val="21"/>
        </w:rPr>
      </w:pPr>
      <w:r>
        <w:rPr>
          <w:rFonts w:hint="eastAsia" w:ascii="宋体" w:hAnsi="宋体" w:cs="宋体"/>
          <w:bCs/>
          <w:color w:val="auto"/>
          <w:sz w:val="21"/>
          <w:szCs w:val="21"/>
        </w:rPr>
        <w:t>四、评标细则</w:t>
      </w:r>
    </w:p>
    <w:p>
      <w:pPr>
        <w:tabs>
          <w:tab w:val="left" w:pos="0"/>
        </w:tabs>
        <w:spacing w:line="400" w:lineRule="exact"/>
        <w:ind w:firstLine="420" w:firstLineChars="200"/>
        <w:rPr>
          <w:rFonts w:ascii="宋体" w:hAnsi="宋体" w:cs="宋体"/>
          <w:bCs/>
          <w:color w:val="auto"/>
          <w:sz w:val="21"/>
          <w:szCs w:val="21"/>
        </w:rPr>
      </w:pPr>
      <w:r>
        <w:rPr>
          <w:rFonts w:hint="eastAsia" w:ascii="宋体" w:hAnsi="宋体" w:cs="宋体"/>
          <w:bCs/>
          <w:color w:val="auto"/>
          <w:sz w:val="21"/>
          <w:szCs w:val="21"/>
        </w:rPr>
        <w:t>（一）价格部分（20分）</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报价分采用低价优先法计算，即满足磋商文件要求且最终报价最低的报价为评标基准价，得满分20分，其他响应供应商的价格分按照下列公式计算：价格分=（评标基准价/投标报价）×20。</w:t>
      </w:r>
    </w:p>
    <w:p>
      <w:pPr>
        <w:spacing w:line="400" w:lineRule="atLeast"/>
        <w:ind w:firstLine="480"/>
        <w:rPr>
          <w:rFonts w:ascii="宋体" w:hAnsi="宋体" w:cs="宋体"/>
          <w:bCs/>
          <w:color w:val="auto"/>
          <w:sz w:val="21"/>
          <w:szCs w:val="21"/>
          <w:lang w:val="zh-CN"/>
        </w:rPr>
      </w:pPr>
      <w:r>
        <w:rPr>
          <w:rFonts w:hint="eastAsia" w:ascii="宋体" w:hAnsi="宋体" w:cs="宋体"/>
          <w:bCs/>
          <w:color w:val="auto"/>
          <w:sz w:val="21"/>
          <w:szCs w:val="21"/>
          <w:lang w:val="zh-CN"/>
        </w:rPr>
        <w:t>报价的合理性：分析总报价及各个分项报价是否合理，报价范围是否完整，有否重大错漏项，磋商小组认为投标报价出现异常时，有权要求响应供应商在磋商期间对投标报价的详细组成等事项作出解释和澄清，并确认其投标报价是否有效。</w:t>
      </w:r>
    </w:p>
    <w:p>
      <w:pPr>
        <w:spacing w:line="400" w:lineRule="atLeast"/>
        <w:ind w:firstLine="480"/>
        <w:rPr>
          <w:rFonts w:ascii="宋体" w:hAnsi="宋体" w:cs="宋体"/>
          <w:b/>
          <w:bCs/>
          <w:color w:val="auto"/>
          <w:sz w:val="24"/>
        </w:rPr>
      </w:pPr>
      <w:r>
        <w:rPr>
          <w:rFonts w:hint="eastAsia" w:ascii="宋体" w:hAnsi="宋体" w:cs="宋体"/>
          <w:b/>
          <w:bCs/>
          <w:color w:val="auto"/>
          <w:sz w:val="24"/>
        </w:rPr>
        <w:t>扶持政策说明：</w:t>
      </w:r>
    </w:p>
    <w:p>
      <w:pPr>
        <w:pStyle w:val="52"/>
        <w:ind w:firstLine="420"/>
        <w:jc w:val="both"/>
        <w:rPr>
          <w:rFonts w:eastAsia="宋体" w:cs="宋体"/>
          <w:color w:val="auto"/>
          <w:kern w:val="2"/>
          <w:sz w:val="21"/>
          <w:szCs w:val="21"/>
        </w:rPr>
      </w:pPr>
      <w:r>
        <w:rPr>
          <w:rFonts w:hint="eastAsia"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4"/>
        <w:ind w:left="420"/>
        <w:jc w:val="both"/>
        <w:rPr>
          <w:rFonts w:eastAsia="宋体" w:cs="宋体"/>
          <w:color w:val="auto"/>
          <w:kern w:val="2"/>
          <w:sz w:val="21"/>
          <w:szCs w:val="21"/>
        </w:rPr>
      </w:pPr>
      <w:r>
        <w:rPr>
          <w:rFonts w:hint="eastAsia" w:eastAsia="宋体" w:cs="宋体"/>
          <w:color w:val="auto"/>
          <w:kern w:val="2"/>
          <w:sz w:val="21"/>
          <w:szCs w:val="21"/>
        </w:rPr>
        <w:t>同时符合以下所有要求的供应商被认定为小型、微型企业：</w:t>
      </w:r>
    </w:p>
    <w:p>
      <w:pPr>
        <w:pStyle w:val="52"/>
        <w:ind w:firstLine="420"/>
        <w:jc w:val="both"/>
        <w:rPr>
          <w:rFonts w:eastAsia="宋体" w:cs="宋体"/>
          <w:color w:val="auto"/>
          <w:kern w:val="2"/>
          <w:sz w:val="21"/>
          <w:szCs w:val="21"/>
        </w:rPr>
      </w:pPr>
      <w:r>
        <w:rPr>
          <w:rFonts w:hint="eastAsia"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2"/>
        <w:ind w:firstLine="420"/>
        <w:jc w:val="both"/>
        <w:rPr>
          <w:rFonts w:eastAsia="宋体" w:cs="宋体"/>
          <w:color w:val="auto"/>
          <w:kern w:val="2"/>
          <w:sz w:val="21"/>
          <w:szCs w:val="21"/>
        </w:rPr>
      </w:pPr>
      <w:r>
        <w:rPr>
          <w:rFonts w:hint="eastAsia" w:eastAsia="宋体" w:cs="宋体"/>
          <w:color w:val="auto"/>
          <w:kern w:val="2"/>
          <w:sz w:val="21"/>
          <w:szCs w:val="21"/>
        </w:rPr>
        <w:t>2）供应商已通过浙江政府采购网申请注册入库供应商【注：提供已申请入库供应商的网站信息材料】。</w:t>
      </w:r>
    </w:p>
    <w:p>
      <w:pPr>
        <w:pStyle w:val="52"/>
        <w:ind w:firstLine="420"/>
        <w:jc w:val="both"/>
        <w:rPr>
          <w:rFonts w:eastAsia="宋体" w:cs="宋体"/>
          <w:color w:val="auto"/>
          <w:kern w:val="2"/>
          <w:sz w:val="21"/>
          <w:szCs w:val="21"/>
        </w:rPr>
      </w:pPr>
      <w:r>
        <w:rPr>
          <w:rFonts w:hint="eastAsia" w:eastAsia="宋体" w:cs="宋体"/>
          <w:color w:val="auto"/>
          <w:kern w:val="2"/>
          <w:sz w:val="21"/>
          <w:szCs w:val="21"/>
        </w:rPr>
        <w:t>2、监狱企业参加竞争性磋商活动【提供《监狱企业声明函》及其相关的充分的证明材料】，视为小型、微型企业，享受小微企业政策扶持。</w:t>
      </w:r>
    </w:p>
    <w:p>
      <w:pPr>
        <w:pStyle w:val="52"/>
        <w:ind w:firstLine="420"/>
        <w:jc w:val="both"/>
        <w:rPr>
          <w:rFonts w:eastAsia="宋体" w:cs="宋体"/>
          <w:color w:val="auto"/>
          <w:kern w:val="2"/>
          <w:sz w:val="21"/>
          <w:szCs w:val="21"/>
        </w:rPr>
      </w:pPr>
      <w:r>
        <w:rPr>
          <w:rFonts w:hint="eastAsia" w:eastAsia="宋体" w:cs="宋体"/>
          <w:color w:val="auto"/>
          <w:kern w:val="2"/>
          <w:sz w:val="21"/>
          <w:szCs w:val="21"/>
        </w:rPr>
        <w:t>3、残疾人福利性单位参加竞争性磋商活动【提供《残疾人福利性单位声明函》】，视为小型、微型企业，享受小微企业政策扶持。</w:t>
      </w:r>
    </w:p>
    <w:p>
      <w:pPr>
        <w:pStyle w:val="52"/>
        <w:ind w:firstLine="420"/>
        <w:jc w:val="both"/>
        <w:rPr>
          <w:rFonts w:eastAsia="宋体" w:cs="宋体"/>
          <w:bCs/>
          <w:color w:val="auto"/>
          <w:lang w:val="zh-CN"/>
        </w:rPr>
      </w:pPr>
      <w:r>
        <w:rPr>
          <w:rFonts w:hint="eastAsia" w:eastAsia="宋体" w:cs="宋体"/>
          <w:color w:val="auto"/>
          <w:kern w:val="2"/>
          <w:sz w:val="21"/>
          <w:szCs w:val="21"/>
        </w:rPr>
        <w:t>4、此项由磋商小组集体核实后统一打分。</w:t>
      </w:r>
    </w:p>
    <w:p>
      <w:pPr>
        <w:spacing w:line="400" w:lineRule="exact"/>
        <w:ind w:firstLine="210" w:firstLineChars="100"/>
        <w:rPr>
          <w:rFonts w:ascii="宋体" w:hAnsi="宋体" w:cs="宋体"/>
          <w:bCs/>
          <w:color w:val="auto"/>
          <w:sz w:val="21"/>
          <w:szCs w:val="21"/>
          <w:lang w:val="zh-CN"/>
        </w:rPr>
      </w:pPr>
      <w:r>
        <w:rPr>
          <w:rFonts w:hint="eastAsia" w:ascii="宋体" w:hAnsi="宋体" w:cs="宋体"/>
          <w:bCs/>
          <w:color w:val="auto"/>
          <w:sz w:val="21"/>
          <w:szCs w:val="21"/>
          <w:lang w:val="zh-CN"/>
        </w:rPr>
        <w:t>（二）技术分（</w:t>
      </w:r>
      <w:r>
        <w:rPr>
          <w:rFonts w:hint="eastAsia" w:ascii="宋体" w:hAnsi="宋体" w:cs="宋体"/>
          <w:bCs/>
          <w:color w:val="auto"/>
          <w:sz w:val="21"/>
          <w:szCs w:val="21"/>
        </w:rPr>
        <w:t>65</w:t>
      </w:r>
      <w:r>
        <w:rPr>
          <w:rFonts w:hint="eastAsia" w:ascii="宋体" w:hAnsi="宋体" w:cs="宋体"/>
          <w:bCs/>
          <w:color w:val="auto"/>
          <w:sz w:val="21"/>
          <w:szCs w:val="21"/>
          <w:lang w:val="zh-CN"/>
        </w:rPr>
        <w:t>分）</w:t>
      </w:r>
    </w:p>
    <w:tbl>
      <w:tblPr>
        <w:tblStyle w:val="22"/>
        <w:tblW w:w="10020" w:type="dxa"/>
        <w:jc w:val="center"/>
        <w:tblInd w:w="0" w:type="dxa"/>
        <w:tblLayout w:type="fixed"/>
        <w:tblCellMar>
          <w:top w:w="0" w:type="dxa"/>
          <w:left w:w="108" w:type="dxa"/>
          <w:bottom w:w="0" w:type="dxa"/>
          <w:right w:w="108" w:type="dxa"/>
        </w:tblCellMar>
      </w:tblPr>
      <w:tblGrid>
        <w:gridCol w:w="750"/>
        <w:gridCol w:w="1381"/>
        <w:gridCol w:w="1716"/>
        <w:gridCol w:w="733"/>
        <w:gridCol w:w="5440"/>
      </w:tblGrid>
      <w:tr>
        <w:tblPrEx>
          <w:tblLayout w:type="fixed"/>
          <w:tblCellMar>
            <w:top w:w="0" w:type="dxa"/>
            <w:left w:w="108" w:type="dxa"/>
            <w:bottom w:w="0" w:type="dxa"/>
            <w:right w:w="108" w:type="dxa"/>
          </w:tblCellMar>
        </w:tblPrEx>
        <w:trPr>
          <w:trHeight w:val="81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序号</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评分内容</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分值</w:t>
            </w:r>
          </w:p>
        </w:tc>
        <w:tc>
          <w:tcPr>
            <w:tcW w:w="5440"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备注</w:t>
            </w:r>
          </w:p>
        </w:tc>
      </w:tr>
      <w:tr>
        <w:tblPrEx>
          <w:tblLayout w:type="fixed"/>
          <w:tblCellMar>
            <w:top w:w="0" w:type="dxa"/>
            <w:left w:w="108" w:type="dxa"/>
            <w:bottom w:w="0" w:type="dxa"/>
            <w:right w:w="108" w:type="dxa"/>
          </w:tblCellMar>
        </w:tblPrEx>
        <w:trPr>
          <w:trHeight w:val="76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1</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研究课题方案总体设计和描述</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ascii="宋体" w:hAnsi="宋体" w:cs="宋体"/>
                <w:color w:val="auto"/>
                <w:spacing w:val="-10"/>
                <w:sz w:val="21"/>
                <w:szCs w:val="21"/>
              </w:rPr>
              <w:t>20</w:t>
            </w:r>
            <w:r>
              <w:rPr>
                <w:rFonts w:hint="eastAsia" w:ascii="宋体" w:hAnsi="宋体" w:cs="宋体"/>
                <w:color w:val="auto"/>
                <w:spacing w:val="-10"/>
                <w:sz w:val="21"/>
                <w:szCs w:val="21"/>
              </w:rPr>
              <w:t>分</w:t>
            </w:r>
          </w:p>
        </w:tc>
        <w:tc>
          <w:tcPr>
            <w:tcW w:w="5440" w:type="dxa"/>
            <w:tcBorders>
              <w:top w:val="single" w:color="auto" w:sz="4" w:space="0"/>
              <w:left w:val="nil"/>
              <w:bottom w:val="single" w:color="auto" w:sz="4" w:space="0"/>
              <w:right w:val="single" w:color="auto" w:sz="4" w:space="0"/>
            </w:tcBorders>
            <w:vAlign w:val="center"/>
          </w:tcPr>
          <w:p>
            <w:pPr>
              <w:spacing w:line="300" w:lineRule="exact"/>
              <w:rPr>
                <w:rFonts w:ascii="宋体" w:hAnsi="宋体" w:cs="宋体"/>
                <w:bCs/>
                <w:color w:val="auto"/>
                <w:sz w:val="21"/>
                <w:szCs w:val="21"/>
                <w:lang w:val="zh-CN"/>
              </w:rPr>
            </w:pPr>
            <w:r>
              <w:rPr>
                <w:rFonts w:hint="eastAsia" w:ascii="宋体" w:hAnsi="宋体"/>
                <w:color w:val="auto"/>
                <w:sz w:val="21"/>
                <w:szCs w:val="21"/>
              </w:rPr>
              <w:t>整体项目响应与采购需求的吻合程度，应答是否详尽、明晰，是否满足磋商文件要求；内容是否完整齐全、表述准确、条理清晰，内容无前后矛盾，符合磋商文件要求；</w:t>
            </w:r>
            <w:r>
              <w:rPr>
                <w:rFonts w:hint="eastAsia" w:ascii="宋体" w:hAnsi="宋体" w:cs="宋体"/>
                <w:bCs/>
                <w:color w:val="auto"/>
                <w:sz w:val="21"/>
                <w:szCs w:val="21"/>
                <w:lang w:val="zh-CN"/>
              </w:rPr>
              <w:t>理解深刻，分析全面得</w:t>
            </w:r>
            <w:r>
              <w:rPr>
                <w:rFonts w:ascii="宋体" w:hAnsi="宋体" w:cs="宋体"/>
                <w:bCs/>
                <w:color w:val="auto"/>
                <w:sz w:val="21"/>
                <w:szCs w:val="21"/>
              </w:rPr>
              <w:t>16</w:t>
            </w:r>
            <w:r>
              <w:rPr>
                <w:rFonts w:hint="eastAsia" w:ascii="宋体" w:hAnsi="宋体" w:cs="宋体"/>
                <w:bCs/>
                <w:color w:val="auto"/>
                <w:sz w:val="21"/>
                <w:szCs w:val="21"/>
              </w:rPr>
              <w:t>-</w:t>
            </w:r>
            <w:r>
              <w:rPr>
                <w:rFonts w:ascii="宋体" w:hAnsi="宋体" w:cs="宋体"/>
                <w:bCs/>
                <w:color w:val="auto"/>
                <w:sz w:val="21"/>
                <w:szCs w:val="21"/>
              </w:rPr>
              <w:t>20</w:t>
            </w:r>
            <w:r>
              <w:rPr>
                <w:rFonts w:hint="eastAsia" w:ascii="宋体" w:hAnsi="宋体" w:cs="宋体"/>
                <w:bCs/>
                <w:color w:val="auto"/>
                <w:sz w:val="21"/>
                <w:szCs w:val="21"/>
                <w:lang w:val="zh-CN"/>
              </w:rPr>
              <w:t>分；较好得</w:t>
            </w:r>
            <w:r>
              <w:rPr>
                <w:rFonts w:ascii="宋体" w:hAnsi="宋体" w:cs="宋体"/>
                <w:bCs/>
                <w:color w:val="auto"/>
                <w:sz w:val="21"/>
                <w:szCs w:val="21"/>
              </w:rPr>
              <w:t>11-15</w:t>
            </w:r>
            <w:r>
              <w:rPr>
                <w:rFonts w:hint="eastAsia" w:ascii="宋体" w:hAnsi="宋体" w:cs="宋体"/>
                <w:bCs/>
                <w:color w:val="auto"/>
                <w:sz w:val="21"/>
                <w:szCs w:val="21"/>
                <w:lang w:val="zh-CN"/>
              </w:rPr>
              <w:t>分；一般得</w:t>
            </w:r>
            <w:r>
              <w:rPr>
                <w:rFonts w:hint="eastAsia" w:ascii="宋体" w:hAnsi="宋体" w:cs="宋体"/>
                <w:bCs/>
                <w:color w:val="auto"/>
                <w:sz w:val="21"/>
                <w:szCs w:val="21"/>
              </w:rPr>
              <w:t>5-</w:t>
            </w:r>
            <w:r>
              <w:rPr>
                <w:rFonts w:ascii="宋体" w:hAnsi="宋体" w:cs="宋体"/>
                <w:bCs/>
                <w:color w:val="auto"/>
                <w:sz w:val="21"/>
                <w:szCs w:val="21"/>
              </w:rPr>
              <w:t>10</w:t>
            </w:r>
            <w:r>
              <w:rPr>
                <w:rFonts w:hint="eastAsia" w:ascii="宋体" w:hAnsi="宋体" w:cs="宋体"/>
                <w:bCs/>
                <w:color w:val="auto"/>
                <w:sz w:val="21"/>
                <w:szCs w:val="21"/>
                <w:lang w:val="zh-CN"/>
              </w:rPr>
              <w:t>分。</w:t>
            </w:r>
          </w:p>
        </w:tc>
      </w:tr>
      <w:tr>
        <w:tblPrEx>
          <w:tblLayout w:type="fixed"/>
          <w:tblCellMar>
            <w:top w:w="0" w:type="dxa"/>
            <w:left w:w="108" w:type="dxa"/>
            <w:bottom w:w="0" w:type="dxa"/>
            <w:right w:w="108" w:type="dxa"/>
          </w:tblCellMar>
        </w:tblPrEx>
        <w:trPr>
          <w:trHeight w:val="47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2</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调查问卷设计，调查内容与具体指标体系设置说明</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1</w:t>
            </w:r>
            <w:r>
              <w:rPr>
                <w:rFonts w:ascii="宋体" w:hAnsi="宋体" w:cs="宋体"/>
                <w:color w:val="auto"/>
                <w:spacing w:val="-10"/>
                <w:sz w:val="21"/>
                <w:szCs w:val="21"/>
              </w:rPr>
              <w:t>0</w:t>
            </w:r>
            <w:r>
              <w:rPr>
                <w:rFonts w:hint="eastAsia" w:ascii="宋体" w:hAnsi="宋体" w:cs="宋体"/>
                <w:color w:val="auto"/>
                <w:spacing w:val="-10"/>
                <w:sz w:val="21"/>
                <w:szCs w:val="21"/>
              </w:rPr>
              <w:t>分</w:t>
            </w:r>
          </w:p>
        </w:tc>
        <w:tc>
          <w:tcPr>
            <w:tcW w:w="54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color w:val="auto"/>
                <w:sz w:val="21"/>
                <w:szCs w:val="21"/>
                <w:lang w:val="zh-CN"/>
              </w:rPr>
            </w:pPr>
            <w:r>
              <w:rPr>
                <w:rFonts w:hint="eastAsia" w:ascii="宋体" w:hAnsi="宋体" w:cs="宋体"/>
                <w:bCs/>
                <w:color w:val="auto"/>
                <w:sz w:val="21"/>
                <w:szCs w:val="21"/>
                <w:lang w:val="zh-CN"/>
              </w:rPr>
              <w:t>问卷设计科学、</w:t>
            </w:r>
            <w:r>
              <w:rPr>
                <w:rFonts w:hint="eastAsia" w:ascii="宋体" w:hAnsi="宋体" w:cs="宋体"/>
                <w:bCs/>
                <w:color w:val="auto"/>
                <w:sz w:val="21"/>
                <w:szCs w:val="21"/>
              </w:rPr>
              <w:t>合理、</w:t>
            </w:r>
            <w:r>
              <w:rPr>
                <w:rFonts w:hint="eastAsia" w:ascii="宋体" w:hAnsi="宋体" w:cs="宋体"/>
                <w:bCs/>
                <w:color w:val="auto"/>
                <w:sz w:val="21"/>
                <w:szCs w:val="21"/>
                <w:lang w:val="zh-CN"/>
              </w:rPr>
              <w:t>完善得</w:t>
            </w:r>
            <w:r>
              <w:rPr>
                <w:rFonts w:ascii="宋体" w:hAnsi="宋体" w:cs="宋体"/>
                <w:bCs/>
                <w:color w:val="auto"/>
                <w:sz w:val="21"/>
                <w:szCs w:val="21"/>
              </w:rPr>
              <w:t>8-10</w:t>
            </w:r>
            <w:r>
              <w:rPr>
                <w:rFonts w:hint="eastAsia" w:ascii="宋体" w:hAnsi="宋体" w:cs="宋体"/>
                <w:bCs/>
                <w:color w:val="auto"/>
                <w:sz w:val="21"/>
                <w:szCs w:val="21"/>
                <w:lang w:val="zh-CN"/>
              </w:rPr>
              <w:t>分；较好得</w:t>
            </w:r>
            <w:r>
              <w:rPr>
                <w:rFonts w:ascii="宋体" w:hAnsi="宋体" w:cs="宋体"/>
                <w:bCs/>
                <w:color w:val="auto"/>
                <w:sz w:val="21"/>
                <w:szCs w:val="21"/>
              </w:rPr>
              <w:t>5</w:t>
            </w:r>
            <w:r>
              <w:rPr>
                <w:rFonts w:hint="eastAsia" w:ascii="宋体" w:hAnsi="宋体" w:cs="宋体"/>
                <w:bCs/>
                <w:color w:val="auto"/>
                <w:sz w:val="21"/>
                <w:szCs w:val="21"/>
              </w:rPr>
              <w:t>-</w:t>
            </w:r>
            <w:r>
              <w:rPr>
                <w:rFonts w:ascii="宋体" w:hAnsi="宋体" w:cs="宋体"/>
                <w:bCs/>
                <w:color w:val="auto"/>
                <w:sz w:val="21"/>
                <w:szCs w:val="21"/>
              </w:rPr>
              <w:t>7</w:t>
            </w:r>
            <w:r>
              <w:rPr>
                <w:rFonts w:hint="eastAsia" w:ascii="宋体" w:hAnsi="宋体" w:cs="宋体"/>
                <w:bCs/>
                <w:color w:val="auto"/>
                <w:sz w:val="21"/>
                <w:szCs w:val="21"/>
                <w:lang w:val="zh-CN"/>
              </w:rPr>
              <w:t>分；一般得</w:t>
            </w:r>
            <w:r>
              <w:rPr>
                <w:rFonts w:ascii="宋体" w:hAnsi="宋体" w:cs="宋体"/>
                <w:bCs/>
                <w:color w:val="auto"/>
                <w:sz w:val="21"/>
                <w:szCs w:val="21"/>
              </w:rPr>
              <w:t>2</w:t>
            </w:r>
            <w:r>
              <w:rPr>
                <w:rFonts w:hint="eastAsia" w:ascii="宋体" w:hAnsi="宋体" w:cs="宋体"/>
                <w:bCs/>
                <w:color w:val="auto"/>
                <w:sz w:val="21"/>
                <w:szCs w:val="21"/>
              </w:rPr>
              <w:t>-</w:t>
            </w:r>
            <w:r>
              <w:rPr>
                <w:rFonts w:ascii="宋体" w:hAnsi="宋体" w:cs="宋体"/>
                <w:bCs/>
                <w:color w:val="auto"/>
                <w:sz w:val="21"/>
                <w:szCs w:val="21"/>
              </w:rPr>
              <w:t>4</w:t>
            </w:r>
            <w:r>
              <w:rPr>
                <w:rFonts w:hint="eastAsia" w:ascii="宋体" w:hAnsi="宋体" w:cs="宋体"/>
                <w:bCs/>
                <w:color w:val="auto"/>
                <w:sz w:val="21"/>
                <w:szCs w:val="21"/>
                <w:lang w:val="zh-CN"/>
              </w:rPr>
              <w:t>分。</w:t>
            </w:r>
          </w:p>
        </w:tc>
      </w:tr>
      <w:tr>
        <w:tblPrEx>
          <w:tblLayout w:type="fixed"/>
          <w:tblCellMar>
            <w:top w:w="0" w:type="dxa"/>
            <w:left w:w="108" w:type="dxa"/>
            <w:bottom w:w="0" w:type="dxa"/>
            <w:right w:w="108" w:type="dxa"/>
          </w:tblCellMar>
        </w:tblPrEx>
        <w:trPr>
          <w:trHeight w:val="663"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3</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项目工作时间进度计划说明</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5分</w:t>
            </w:r>
          </w:p>
        </w:tc>
        <w:tc>
          <w:tcPr>
            <w:tcW w:w="54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color w:val="auto"/>
                <w:sz w:val="21"/>
                <w:szCs w:val="21"/>
                <w:lang w:val="zh-CN"/>
              </w:rPr>
            </w:pPr>
            <w:r>
              <w:rPr>
                <w:rFonts w:hint="eastAsia" w:ascii="宋体" w:hAnsi="宋体" w:cs="宋体"/>
                <w:bCs/>
                <w:color w:val="auto"/>
                <w:sz w:val="21"/>
                <w:szCs w:val="21"/>
                <w:lang w:val="zh-CN"/>
              </w:rPr>
              <w:t>计划安排合理、考虑比较全面得5分；较好得</w:t>
            </w:r>
            <w:r>
              <w:rPr>
                <w:rFonts w:hint="eastAsia" w:ascii="宋体" w:hAnsi="宋体" w:cs="宋体"/>
                <w:bCs/>
                <w:color w:val="auto"/>
                <w:sz w:val="21"/>
                <w:szCs w:val="21"/>
              </w:rPr>
              <w:t>3-4</w:t>
            </w:r>
            <w:r>
              <w:rPr>
                <w:rFonts w:hint="eastAsia" w:ascii="宋体" w:hAnsi="宋体" w:cs="宋体"/>
                <w:bCs/>
                <w:color w:val="auto"/>
                <w:sz w:val="21"/>
                <w:szCs w:val="21"/>
                <w:lang w:val="zh-CN"/>
              </w:rPr>
              <w:t>分；一般得</w:t>
            </w:r>
            <w:r>
              <w:rPr>
                <w:rFonts w:hint="eastAsia" w:ascii="宋体" w:hAnsi="宋体" w:cs="宋体"/>
                <w:bCs/>
                <w:color w:val="auto"/>
                <w:sz w:val="21"/>
                <w:szCs w:val="21"/>
              </w:rPr>
              <w:t>1-2</w:t>
            </w:r>
            <w:r>
              <w:rPr>
                <w:rFonts w:hint="eastAsia" w:ascii="宋体" w:hAnsi="宋体" w:cs="宋体"/>
                <w:bCs/>
                <w:color w:val="auto"/>
                <w:sz w:val="21"/>
                <w:szCs w:val="21"/>
                <w:lang w:val="zh-CN"/>
              </w:rPr>
              <w:t>分。</w:t>
            </w:r>
          </w:p>
        </w:tc>
      </w:tr>
      <w:tr>
        <w:tblPrEx>
          <w:tblLayout w:type="fixed"/>
          <w:tblCellMar>
            <w:top w:w="0" w:type="dxa"/>
            <w:left w:w="108" w:type="dxa"/>
            <w:bottom w:w="0" w:type="dxa"/>
            <w:right w:w="108" w:type="dxa"/>
          </w:tblCellMar>
        </w:tblPrEx>
        <w:trPr>
          <w:trHeight w:val="876" w:hRule="atLeast"/>
          <w:jc w:val="center"/>
        </w:trPr>
        <w:tc>
          <w:tcPr>
            <w:tcW w:w="750" w:type="dxa"/>
            <w:vMerge w:val="restart"/>
            <w:tcBorders>
              <w:top w:val="nil"/>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4</w:t>
            </w:r>
          </w:p>
        </w:tc>
        <w:tc>
          <w:tcPr>
            <w:tcW w:w="1381" w:type="dxa"/>
            <w:vMerge w:val="restart"/>
            <w:tcBorders>
              <w:top w:val="nil"/>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项目组织与课题研究人员配备</w:t>
            </w:r>
          </w:p>
        </w:tc>
        <w:tc>
          <w:tcPr>
            <w:tcW w:w="1716"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项目组负责人</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6分</w:t>
            </w:r>
          </w:p>
        </w:tc>
        <w:tc>
          <w:tcPr>
            <w:tcW w:w="5440" w:type="dxa"/>
            <w:tcBorders>
              <w:top w:val="single" w:color="auto" w:sz="4" w:space="0"/>
              <w:left w:val="nil"/>
              <w:bottom w:val="single" w:color="auto" w:sz="4" w:space="0"/>
              <w:right w:val="single" w:color="auto" w:sz="4" w:space="0"/>
            </w:tcBorders>
            <w:vAlign w:val="center"/>
          </w:tcPr>
          <w:p>
            <w:pPr>
              <w:adjustRightInd/>
              <w:spacing w:line="360" w:lineRule="exact"/>
              <w:textAlignment w:val="auto"/>
              <w:rPr>
                <w:rFonts w:ascii="宋体" w:hAnsi="宋体" w:cs="宋体"/>
                <w:color w:val="auto"/>
                <w:sz w:val="21"/>
                <w:szCs w:val="21"/>
              </w:rPr>
            </w:pPr>
            <w:r>
              <w:rPr>
                <w:rFonts w:hint="eastAsia" w:ascii="宋体" w:hAnsi="宋体" w:cs="宋体"/>
                <w:color w:val="auto"/>
                <w:sz w:val="21"/>
                <w:szCs w:val="21"/>
              </w:rPr>
              <w:t>1.项目负责人具有相关领域高级以上专业技术职称，得3分（须提供职称证书复印件加盖公章，开标时携带原件备查），未提供，不得分。</w:t>
            </w:r>
          </w:p>
          <w:p>
            <w:pPr>
              <w:spacing w:line="400" w:lineRule="exact"/>
              <w:rPr>
                <w:rFonts w:ascii="宋体" w:hAnsi="宋体" w:cs="宋体"/>
                <w:bCs/>
                <w:color w:val="auto"/>
                <w:sz w:val="21"/>
                <w:szCs w:val="21"/>
                <w:lang w:val="zh-CN"/>
              </w:rPr>
            </w:pPr>
            <w:r>
              <w:rPr>
                <w:rFonts w:hint="eastAsia" w:ascii="宋体" w:hAnsi="宋体" w:cs="宋体"/>
                <w:color w:val="auto"/>
                <w:sz w:val="21"/>
                <w:szCs w:val="21"/>
              </w:rPr>
              <w:t>2.项目组技术负责人独立开展科研工作的能力、组织协调能力、工作经验等综合素质情况：0-3分。</w:t>
            </w:r>
          </w:p>
        </w:tc>
      </w:tr>
      <w:tr>
        <w:tblPrEx>
          <w:tblLayout w:type="fixed"/>
          <w:tblCellMar>
            <w:top w:w="0" w:type="dxa"/>
            <w:left w:w="108" w:type="dxa"/>
            <w:bottom w:w="0" w:type="dxa"/>
            <w:right w:w="108" w:type="dxa"/>
          </w:tblCellMar>
        </w:tblPrEx>
        <w:trPr>
          <w:trHeight w:val="898" w:hRule="atLeast"/>
          <w:jc w:val="center"/>
        </w:trPr>
        <w:tc>
          <w:tcPr>
            <w:tcW w:w="750" w:type="dxa"/>
            <w:vMerge w:val="continue"/>
            <w:tcBorders>
              <w:top w:val="nil"/>
              <w:left w:val="single" w:color="auto" w:sz="4" w:space="0"/>
              <w:bottom w:val="single" w:color="auto" w:sz="4" w:space="0"/>
              <w:right w:val="single" w:color="auto" w:sz="4" w:space="0"/>
            </w:tcBorders>
            <w:vAlign w:val="center"/>
          </w:tcPr>
          <w:p>
            <w:pPr>
              <w:widowControl/>
              <w:rPr>
                <w:rFonts w:ascii="宋体" w:hAnsi="宋体" w:cs="宋体"/>
                <w:color w:val="auto"/>
                <w:spacing w:val="-10"/>
                <w:sz w:val="21"/>
                <w:szCs w:val="21"/>
              </w:rPr>
            </w:pPr>
          </w:p>
        </w:tc>
        <w:tc>
          <w:tcPr>
            <w:tcW w:w="1381" w:type="dxa"/>
            <w:vMerge w:val="continue"/>
            <w:tcBorders>
              <w:top w:val="nil"/>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p>
        </w:tc>
        <w:tc>
          <w:tcPr>
            <w:tcW w:w="1716"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针对本项目的人员的组成</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4分</w:t>
            </w:r>
          </w:p>
        </w:tc>
        <w:tc>
          <w:tcPr>
            <w:tcW w:w="54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color w:val="auto"/>
                <w:sz w:val="21"/>
                <w:szCs w:val="21"/>
                <w:lang w:val="zh-CN"/>
              </w:rPr>
            </w:pPr>
            <w:r>
              <w:rPr>
                <w:rFonts w:hint="eastAsia" w:ascii="宋体" w:hAnsi="宋体" w:cs="宋体"/>
                <w:bCs/>
                <w:color w:val="auto"/>
                <w:sz w:val="21"/>
                <w:szCs w:val="21"/>
                <w:lang w:val="zh-CN"/>
              </w:rPr>
              <w:t xml:space="preserve">项目组人员综合水平（学历、资质），研究工作基础及前期的研究成果等情况： </w:t>
            </w:r>
            <w:r>
              <w:rPr>
                <w:rFonts w:hint="eastAsia" w:ascii="宋体" w:hAnsi="宋体" w:cs="宋体"/>
                <w:bCs/>
                <w:color w:val="auto"/>
                <w:sz w:val="21"/>
                <w:szCs w:val="21"/>
              </w:rPr>
              <w:t>0-4分。</w:t>
            </w:r>
          </w:p>
        </w:tc>
      </w:tr>
      <w:tr>
        <w:tblPrEx>
          <w:tblLayout w:type="fixed"/>
          <w:tblCellMar>
            <w:top w:w="0" w:type="dxa"/>
            <w:left w:w="108" w:type="dxa"/>
            <w:bottom w:w="0" w:type="dxa"/>
            <w:right w:w="108" w:type="dxa"/>
          </w:tblCellMar>
        </w:tblPrEx>
        <w:trPr>
          <w:trHeight w:val="73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5</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服务承诺及技术保障</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6分</w:t>
            </w:r>
          </w:p>
        </w:tc>
        <w:tc>
          <w:tcPr>
            <w:tcW w:w="54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color w:val="auto"/>
                <w:sz w:val="21"/>
                <w:szCs w:val="21"/>
                <w:lang w:val="zh-CN"/>
              </w:rPr>
            </w:pPr>
            <w:r>
              <w:rPr>
                <w:rFonts w:hint="eastAsia" w:ascii="宋体" w:hAnsi="宋体" w:cs="宋体"/>
                <w:bCs/>
                <w:color w:val="auto"/>
                <w:sz w:val="21"/>
                <w:szCs w:val="21"/>
              </w:rPr>
              <w:t>提供详尽的</w:t>
            </w:r>
            <w:r>
              <w:rPr>
                <w:rFonts w:hint="eastAsia" w:ascii="宋体" w:hAnsi="宋体" w:cs="宋体"/>
                <w:bCs/>
                <w:color w:val="auto"/>
                <w:sz w:val="21"/>
                <w:szCs w:val="21"/>
                <w:lang w:val="zh-CN"/>
              </w:rPr>
              <w:t>服务承诺和</w:t>
            </w:r>
            <w:r>
              <w:rPr>
                <w:rFonts w:hint="eastAsia" w:ascii="宋体" w:hAnsi="宋体" w:cs="宋体"/>
                <w:bCs/>
                <w:color w:val="auto"/>
                <w:sz w:val="21"/>
                <w:szCs w:val="21"/>
              </w:rPr>
              <w:t>质量、</w:t>
            </w:r>
            <w:r>
              <w:rPr>
                <w:rFonts w:hint="eastAsia" w:ascii="宋体" w:hAnsi="宋体" w:cs="宋体"/>
                <w:bCs/>
                <w:color w:val="auto"/>
                <w:sz w:val="21"/>
                <w:szCs w:val="21"/>
                <w:lang w:val="zh-CN"/>
              </w:rPr>
              <w:t>技术保障措施，好得</w:t>
            </w:r>
            <w:r>
              <w:rPr>
                <w:rFonts w:hint="eastAsia" w:ascii="宋体" w:hAnsi="宋体" w:cs="宋体"/>
                <w:bCs/>
                <w:color w:val="auto"/>
                <w:sz w:val="21"/>
                <w:szCs w:val="21"/>
              </w:rPr>
              <w:t>5-6</w:t>
            </w:r>
            <w:r>
              <w:rPr>
                <w:rFonts w:hint="eastAsia" w:ascii="宋体" w:hAnsi="宋体" w:cs="宋体"/>
                <w:bCs/>
                <w:color w:val="auto"/>
                <w:sz w:val="21"/>
                <w:szCs w:val="21"/>
                <w:lang w:val="zh-CN"/>
              </w:rPr>
              <w:t>分；较好得</w:t>
            </w:r>
            <w:r>
              <w:rPr>
                <w:rFonts w:hint="eastAsia" w:ascii="宋体" w:hAnsi="宋体" w:cs="宋体"/>
                <w:bCs/>
                <w:color w:val="auto"/>
                <w:sz w:val="21"/>
                <w:szCs w:val="21"/>
              </w:rPr>
              <w:t>3-4</w:t>
            </w:r>
            <w:r>
              <w:rPr>
                <w:rFonts w:hint="eastAsia" w:ascii="宋体" w:hAnsi="宋体" w:cs="宋体"/>
                <w:bCs/>
                <w:color w:val="auto"/>
                <w:sz w:val="21"/>
                <w:szCs w:val="21"/>
                <w:lang w:val="zh-CN"/>
              </w:rPr>
              <w:t>分；一般得</w:t>
            </w:r>
            <w:r>
              <w:rPr>
                <w:rFonts w:hint="eastAsia" w:ascii="宋体" w:hAnsi="宋体" w:cs="宋体"/>
                <w:bCs/>
                <w:color w:val="auto"/>
                <w:sz w:val="21"/>
                <w:szCs w:val="21"/>
              </w:rPr>
              <w:t>1-2</w:t>
            </w:r>
            <w:r>
              <w:rPr>
                <w:rFonts w:hint="eastAsia" w:ascii="宋体" w:hAnsi="宋体" w:cs="宋体"/>
                <w:bCs/>
                <w:color w:val="auto"/>
                <w:sz w:val="21"/>
                <w:szCs w:val="21"/>
                <w:lang w:val="zh-CN"/>
              </w:rPr>
              <w:t>分。</w:t>
            </w:r>
          </w:p>
        </w:tc>
      </w:tr>
      <w:tr>
        <w:tblPrEx>
          <w:tblLayout w:type="fixed"/>
          <w:tblCellMar>
            <w:top w:w="0" w:type="dxa"/>
            <w:left w:w="108" w:type="dxa"/>
            <w:bottom w:w="0" w:type="dxa"/>
            <w:right w:w="108" w:type="dxa"/>
          </w:tblCellMar>
        </w:tblPrEx>
        <w:trPr>
          <w:trHeight w:val="730"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6</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color w:val="auto"/>
                <w:sz w:val="21"/>
                <w:szCs w:val="21"/>
                <w:lang w:val="zh-CN"/>
              </w:rPr>
            </w:pPr>
            <w:r>
              <w:rPr>
                <w:rFonts w:hint="eastAsia" w:ascii="宋体" w:hAnsi="宋体" w:cs="宋体"/>
                <w:color w:val="auto"/>
                <w:sz w:val="21"/>
                <w:szCs w:val="21"/>
              </w:rPr>
              <w:t>合理化建议、实施意见和工作计划</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4分</w:t>
            </w:r>
          </w:p>
        </w:tc>
        <w:tc>
          <w:tcPr>
            <w:tcW w:w="5440" w:type="dxa"/>
            <w:tcBorders>
              <w:top w:val="single" w:color="auto" w:sz="4" w:space="0"/>
              <w:left w:val="nil"/>
              <w:bottom w:val="single" w:color="auto" w:sz="4" w:space="0"/>
              <w:right w:val="single" w:color="auto" w:sz="4" w:space="0"/>
            </w:tcBorders>
            <w:vAlign w:val="center"/>
          </w:tcPr>
          <w:p>
            <w:pPr>
              <w:adjustRightInd/>
              <w:spacing w:line="360" w:lineRule="exact"/>
              <w:textAlignment w:val="auto"/>
              <w:rPr>
                <w:rFonts w:ascii="宋体" w:hAnsi="宋体" w:cs="宋体"/>
                <w:bCs/>
                <w:color w:val="auto"/>
                <w:sz w:val="21"/>
                <w:szCs w:val="21"/>
                <w:lang w:val="zh-CN"/>
              </w:rPr>
            </w:pPr>
            <w:r>
              <w:rPr>
                <w:rFonts w:hint="eastAsia" w:ascii="宋体" w:hAnsi="宋体" w:cs="宋体"/>
                <w:color w:val="auto"/>
                <w:sz w:val="21"/>
                <w:szCs w:val="21"/>
              </w:rPr>
              <w:t>响应供应商根据采购要求，结合本身从业经验，对响应方案提出进一步的完善和细</w:t>
            </w:r>
            <w:r>
              <w:rPr>
                <w:rFonts w:hint="eastAsia" w:hAnsi="宋体"/>
                <w:color w:val="auto"/>
                <w:sz w:val="24"/>
              </w:rPr>
              <w:t>化</w:t>
            </w:r>
            <w:r>
              <w:rPr>
                <w:rFonts w:hint="eastAsia" w:ascii="宋体" w:hAnsi="宋体" w:cs="宋体"/>
                <w:color w:val="auto"/>
                <w:sz w:val="21"/>
                <w:szCs w:val="21"/>
              </w:rPr>
              <w:t>合理化建议，考虑比较全面得4分；较好得2-3分；一般得1分。</w:t>
            </w:r>
          </w:p>
        </w:tc>
      </w:tr>
      <w:tr>
        <w:tblPrEx>
          <w:tblLayout w:type="fixed"/>
          <w:tblCellMar>
            <w:top w:w="0" w:type="dxa"/>
            <w:left w:w="108" w:type="dxa"/>
            <w:bottom w:w="0" w:type="dxa"/>
            <w:right w:w="108" w:type="dxa"/>
          </w:tblCellMar>
        </w:tblPrEx>
        <w:trPr>
          <w:trHeight w:val="496" w:hRule="atLeast"/>
          <w:jc w:val="center"/>
        </w:trPr>
        <w:tc>
          <w:tcPr>
            <w:tcW w:w="75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7</w:t>
            </w:r>
          </w:p>
        </w:tc>
        <w:tc>
          <w:tcPr>
            <w:tcW w:w="3097" w:type="dxa"/>
            <w:gridSpan w:val="2"/>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拟派项目负责人现场陈述及答辩情况</w:t>
            </w:r>
          </w:p>
        </w:tc>
        <w:tc>
          <w:tcPr>
            <w:tcW w:w="733" w:type="dxa"/>
            <w:tcBorders>
              <w:top w:val="single" w:color="auto" w:sz="4" w:space="0"/>
              <w:left w:val="nil"/>
              <w:bottom w:val="single" w:color="auto" w:sz="4" w:space="0"/>
              <w:right w:val="single" w:color="auto" w:sz="4" w:space="0"/>
            </w:tcBorders>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10分</w:t>
            </w:r>
          </w:p>
        </w:tc>
        <w:tc>
          <w:tcPr>
            <w:tcW w:w="5440" w:type="dxa"/>
            <w:tcBorders>
              <w:top w:val="single" w:color="auto" w:sz="4" w:space="0"/>
              <w:left w:val="nil"/>
              <w:bottom w:val="single" w:color="auto" w:sz="4" w:space="0"/>
              <w:right w:val="single" w:color="auto" w:sz="4" w:space="0"/>
            </w:tcBorders>
            <w:vAlign w:val="center"/>
          </w:tcPr>
          <w:p>
            <w:pPr>
              <w:spacing w:line="400" w:lineRule="exact"/>
              <w:rPr>
                <w:rFonts w:ascii="宋体" w:hAnsi="宋体" w:cs="宋体"/>
                <w:bCs/>
                <w:color w:val="auto"/>
                <w:sz w:val="21"/>
                <w:szCs w:val="21"/>
                <w:lang w:val="zh-CN"/>
              </w:rPr>
            </w:pPr>
            <w:r>
              <w:rPr>
                <w:rFonts w:hint="eastAsia" w:ascii="宋体" w:hAnsi="宋体" w:cs="宋体"/>
                <w:bCs/>
                <w:color w:val="auto"/>
                <w:sz w:val="21"/>
                <w:szCs w:val="21"/>
                <w:lang w:val="zh-CN"/>
              </w:rPr>
              <w:t>讲述</w:t>
            </w:r>
            <w:r>
              <w:rPr>
                <w:rFonts w:hint="eastAsia" w:ascii="宋体" w:hAnsi="宋体" w:cs="宋体"/>
                <w:bCs/>
                <w:color w:val="auto"/>
                <w:sz w:val="21"/>
                <w:szCs w:val="21"/>
              </w:rPr>
              <w:t>响应</w:t>
            </w:r>
            <w:r>
              <w:rPr>
                <w:rFonts w:hint="eastAsia" w:ascii="宋体" w:hAnsi="宋体" w:cs="宋体"/>
                <w:bCs/>
                <w:color w:val="auto"/>
                <w:sz w:val="21"/>
                <w:szCs w:val="21"/>
                <w:lang w:val="zh-CN"/>
              </w:rPr>
              <w:t>方案的思路、创新点、项目推进方法与实施的举措等。根据各响应供应商拟派项目负责人现场陈述及答辩情况进行横向比较。实力最强得</w:t>
            </w:r>
            <w:r>
              <w:rPr>
                <w:rFonts w:hint="eastAsia" w:ascii="宋体" w:hAnsi="宋体" w:cs="宋体"/>
                <w:bCs/>
                <w:color w:val="auto"/>
                <w:sz w:val="21"/>
                <w:szCs w:val="21"/>
              </w:rPr>
              <w:t>9-10</w:t>
            </w:r>
            <w:r>
              <w:rPr>
                <w:rFonts w:hint="eastAsia" w:ascii="宋体" w:hAnsi="宋体" w:cs="宋体"/>
                <w:bCs/>
                <w:color w:val="auto"/>
                <w:sz w:val="21"/>
                <w:szCs w:val="21"/>
                <w:lang w:val="zh-CN"/>
              </w:rPr>
              <w:t>分；较好得</w:t>
            </w:r>
            <w:r>
              <w:rPr>
                <w:rFonts w:hint="eastAsia" w:ascii="宋体" w:hAnsi="宋体" w:cs="宋体"/>
                <w:bCs/>
                <w:color w:val="auto"/>
                <w:sz w:val="21"/>
                <w:szCs w:val="21"/>
              </w:rPr>
              <w:t>5-7</w:t>
            </w:r>
            <w:r>
              <w:rPr>
                <w:rFonts w:hint="eastAsia" w:ascii="宋体" w:hAnsi="宋体" w:cs="宋体"/>
                <w:bCs/>
                <w:color w:val="auto"/>
                <w:sz w:val="21"/>
                <w:szCs w:val="21"/>
                <w:lang w:val="zh-CN"/>
              </w:rPr>
              <w:t>分；一般得</w:t>
            </w:r>
            <w:r>
              <w:rPr>
                <w:rFonts w:hint="eastAsia" w:ascii="宋体" w:hAnsi="宋体" w:cs="宋体"/>
                <w:bCs/>
                <w:color w:val="auto"/>
                <w:sz w:val="21"/>
                <w:szCs w:val="21"/>
              </w:rPr>
              <w:t>1-3</w:t>
            </w:r>
            <w:r>
              <w:rPr>
                <w:rFonts w:hint="eastAsia" w:ascii="宋体" w:hAnsi="宋体" w:cs="宋体"/>
                <w:bCs/>
                <w:color w:val="auto"/>
                <w:sz w:val="21"/>
                <w:szCs w:val="21"/>
                <w:lang w:val="zh-CN"/>
              </w:rPr>
              <w:t>分。</w:t>
            </w:r>
          </w:p>
        </w:tc>
      </w:tr>
    </w:tbl>
    <w:p>
      <w:pPr>
        <w:spacing w:line="400" w:lineRule="exact"/>
        <w:ind w:firstLine="480"/>
        <w:rPr>
          <w:rFonts w:ascii="宋体" w:hAnsi="宋体" w:cs="宋体"/>
          <w:bCs/>
          <w:color w:val="auto"/>
          <w:sz w:val="21"/>
          <w:szCs w:val="21"/>
          <w:lang w:val="zh-CN"/>
        </w:rPr>
      </w:pPr>
    </w:p>
    <w:p>
      <w:pPr>
        <w:spacing w:line="400" w:lineRule="exact"/>
        <w:ind w:firstLine="480"/>
        <w:rPr>
          <w:rFonts w:ascii="宋体" w:hAnsi="宋体" w:cs="宋体"/>
          <w:bCs/>
          <w:color w:val="auto"/>
          <w:sz w:val="21"/>
          <w:szCs w:val="21"/>
          <w:lang w:val="zh-CN"/>
        </w:rPr>
      </w:pPr>
    </w:p>
    <w:p>
      <w:pPr>
        <w:spacing w:line="400" w:lineRule="exact"/>
        <w:ind w:firstLine="480"/>
        <w:rPr>
          <w:rFonts w:ascii="宋体" w:hAnsi="宋体" w:cs="宋体"/>
          <w:bCs/>
          <w:color w:val="auto"/>
          <w:sz w:val="21"/>
          <w:szCs w:val="21"/>
          <w:lang w:val="zh-CN"/>
        </w:rPr>
      </w:pPr>
      <w:r>
        <w:rPr>
          <w:rFonts w:hint="eastAsia" w:ascii="宋体" w:hAnsi="宋体" w:cs="宋体"/>
          <w:bCs/>
          <w:color w:val="auto"/>
          <w:sz w:val="21"/>
          <w:szCs w:val="21"/>
          <w:lang w:val="zh-CN"/>
        </w:rPr>
        <w:t>（</w:t>
      </w:r>
      <w:r>
        <w:rPr>
          <w:rFonts w:hint="eastAsia" w:ascii="宋体" w:hAnsi="宋体" w:cs="宋体"/>
          <w:bCs/>
          <w:color w:val="auto"/>
          <w:sz w:val="21"/>
          <w:szCs w:val="21"/>
        </w:rPr>
        <w:t>三</w:t>
      </w:r>
      <w:r>
        <w:rPr>
          <w:rFonts w:hint="eastAsia" w:ascii="宋体" w:hAnsi="宋体" w:cs="宋体"/>
          <w:bCs/>
          <w:color w:val="auto"/>
          <w:sz w:val="21"/>
          <w:szCs w:val="21"/>
          <w:lang w:val="zh-CN"/>
        </w:rPr>
        <w:t>）资信商务分（</w:t>
      </w:r>
      <w:r>
        <w:rPr>
          <w:rFonts w:hint="eastAsia" w:ascii="宋体" w:hAnsi="宋体" w:cs="宋体"/>
          <w:bCs/>
          <w:color w:val="auto"/>
          <w:sz w:val="21"/>
          <w:szCs w:val="21"/>
        </w:rPr>
        <w:t>15</w:t>
      </w:r>
      <w:r>
        <w:rPr>
          <w:rFonts w:hint="eastAsia" w:ascii="宋体" w:hAnsi="宋体" w:cs="宋体"/>
          <w:bCs/>
          <w:color w:val="auto"/>
          <w:sz w:val="21"/>
          <w:szCs w:val="21"/>
          <w:lang w:val="zh-CN"/>
        </w:rPr>
        <w:t>分）</w:t>
      </w:r>
    </w:p>
    <w:tbl>
      <w:tblPr>
        <w:tblStyle w:val="22"/>
        <w:tblW w:w="100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
        <w:gridCol w:w="2310"/>
        <w:gridCol w:w="855"/>
        <w:gridCol w:w="5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jc w:val="center"/>
        </w:trPr>
        <w:tc>
          <w:tcPr>
            <w:tcW w:w="921"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序号</w:t>
            </w:r>
          </w:p>
        </w:tc>
        <w:tc>
          <w:tcPr>
            <w:tcW w:w="2310"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评分内容</w:t>
            </w:r>
          </w:p>
        </w:tc>
        <w:tc>
          <w:tcPr>
            <w:tcW w:w="855"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分值</w:t>
            </w:r>
          </w:p>
        </w:tc>
        <w:tc>
          <w:tcPr>
            <w:tcW w:w="5919"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9" w:hRule="atLeast"/>
          <w:jc w:val="center"/>
        </w:trPr>
        <w:tc>
          <w:tcPr>
            <w:tcW w:w="921"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1</w:t>
            </w:r>
          </w:p>
        </w:tc>
        <w:tc>
          <w:tcPr>
            <w:tcW w:w="231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响应供应商基本情况</w:t>
            </w:r>
          </w:p>
        </w:tc>
        <w:tc>
          <w:tcPr>
            <w:tcW w:w="855"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5分</w:t>
            </w:r>
          </w:p>
        </w:tc>
        <w:tc>
          <w:tcPr>
            <w:tcW w:w="5919" w:type="dxa"/>
            <w:vAlign w:val="center"/>
          </w:tcPr>
          <w:p>
            <w:pPr>
              <w:spacing w:line="400" w:lineRule="exact"/>
              <w:jc w:val="both"/>
              <w:rPr>
                <w:rFonts w:ascii="宋体" w:hAnsi="宋体" w:cs="宋体"/>
                <w:bCs/>
                <w:color w:val="auto"/>
                <w:sz w:val="21"/>
                <w:szCs w:val="21"/>
                <w:lang w:val="zh-CN"/>
              </w:rPr>
            </w:pPr>
            <w:r>
              <w:rPr>
                <w:rFonts w:hint="eastAsia" w:ascii="宋体" w:hAnsi="宋体" w:cs="宋体"/>
                <w:bCs/>
                <w:color w:val="auto"/>
                <w:sz w:val="21"/>
                <w:szCs w:val="21"/>
              </w:rPr>
              <w:t>响应供应商</w:t>
            </w:r>
            <w:r>
              <w:rPr>
                <w:rFonts w:hint="eastAsia" w:ascii="宋体" w:hAnsi="宋体" w:cs="宋体"/>
                <w:bCs/>
                <w:color w:val="auto"/>
                <w:sz w:val="21"/>
                <w:szCs w:val="21"/>
                <w:lang w:val="zh-CN"/>
              </w:rPr>
              <w:t>整体经营状况、技术力量、研究实力、经验（研究团队与政府机构有研究课题成果、国内外期刊发表论文、领域内相关著作数量等）情况横向比较，实力最强得</w:t>
            </w:r>
            <w:r>
              <w:rPr>
                <w:rFonts w:hint="eastAsia" w:ascii="宋体" w:hAnsi="宋体" w:cs="宋体"/>
                <w:bCs/>
                <w:color w:val="auto"/>
                <w:sz w:val="21"/>
                <w:szCs w:val="21"/>
              </w:rPr>
              <w:t>5</w:t>
            </w:r>
            <w:r>
              <w:rPr>
                <w:rFonts w:hint="eastAsia" w:ascii="宋体" w:hAnsi="宋体" w:cs="宋体"/>
                <w:bCs/>
                <w:color w:val="auto"/>
                <w:sz w:val="21"/>
                <w:szCs w:val="21"/>
                <w:lang w:val="zh-CN"/>
              </w:rPr>
              <w:t>分；实力较强得</w:t>
            </w:r>
            <w:r>
              <w:rPr>
                <w:rFonts w:hint="eastAsia" w:ascii="宋体" w:hAnsi="宋体" w:cs="宋体"/>
                <w:bCs/>
                <w:color w:val="auto"/>
                <w:sz w:val="21"/>
                <w:szCs w:val="21"/>
              </w:rPr>
              <w:t>3-4</w:t>
            </w:r>
            <w:r>
              <w:rPr>
                <w:rFonts w:hint="eastAsia" w:ascii="宋体" w:hAnsi="宋体" w:cs="宋体"/>
                <w:bCs/>
                <w:color w:val="auto"/>
                <w:sz w:val="21"/>
                <w:szCs w:val="21"/>
                <w:lang w:val="zh-CN"/>
              </w:rPr>
              <w:t>分；一般得</w:t>
            </w:r>
            <w:r>
              <w:rPr>
                <w:rFonts w:hint="eastAsia" w:ascii="宋体" w:hAnsi="宋体" w:cs="宋体"/>
                <w:bCs/>
                <w:color w:val="auto"/>
                <w:sz w:val="21"/>
                <w:szCs w:val="21"/>
              </w:rPr>
              <w:t>1-2</w:t>
            </w:r>
            <w:r>
              <w:rPr>
                <w:rFonts w:hint="eastAsia" w:ascii="宋体" w:hAnsi="宋体" w:cs="宋体"/>
                <w:bCs/>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atLeast"/>
          <w:jc w:val="center"/>
        </w:trPr>
        <w:tc>
          <w:tcPr>
            <w:tcW w:w="921"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2</w:t>
            </w:r>
          </w:p>
        </w:tc>
        <w:tc>
          <w:tcPr>
            <w:tcW w:w="231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同类项目经验业绩</w:t>
            </w:r>
          </w:p>
        </w:tc>
        <w:tc>
          <w:tcPr>
            <w:tcW w:w="855"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8分</w:t>
            </w:r>
          </w:p>
        </w:tc>
        <w:tc>
          <w:tcPr>
            <w:tcW w:w="5919" w:type="dxa"/>
            <w:vAlign w:val="center"/>
          </w:tcPr>
          <w:p>
            <w:pPr>
              <w:spacing w:line="400" w:lineRule="exact"/>
              <w:jc w:val="both"/>
              <w:rPr>
                <w:rFonts w:ascii="宋体" w:hAnsi="宋体" w:cs="宋体"/>
                <w:bCs/>
                <w:color w:val="auto"/>
                <w:sz w:val="21"/>
                <w:szCs w:val="21"/>
                <w:lang w:val="zh-CN"/>
              </w:rPr>
            </w:pPr>
            <w:r>
              <w:rPr>
                <w:rFonts w:hint="eastAsia" w:ascii="宋体" w:hAnsi="宋体" w:cs="宋体"/>
                <w:color w:val="auto"/>
                <w:sz w:val="21"/>
                <w:szCs w:val="21"/>
              </w:rPr>
              <w:t>提供2015年1月1日至今调查</w:t>
            </w:r>
            <w:r>
              <w:rPr>
                <w:rFonts w:ascii="宋体" w:hAnsi="宋体" w:cs="宋体"/>
                <w:color w:val="auto"/>
                <w:sz w:val="21"/>
                <w:szCs w:val="21"/>
              </w:rPr>
              <w:t>类</w:t>
            </w:r>
            <w:r>
              <w:rPr>
                <w:rFonts w:hint="eastAsia" w:ascii="宋体" w:hAnsi="宋体" w:cs="宋体"/>
                <w:color w:val="auto"/>
                <w:sz w:val="21"/>
                <w:szCs w:val="21"/>
              </w:rPr>
              <w:t>相关项目成功业绩，50万</w:t>
            </w:r>
            <w:r>
              <w:rPr>
                <w:rFonts w:ascii="宋体" w:hAnsi="宋体" w:cs="宋体"/>
                <w:color w:val="auto"/>
                <w:sz w:val="21"/>
                <w:szCs w:val="21"/>
              </w:rPr>
              <w:t>以</w:t>
            </w:r>
            <w:r>
              <w:rPr>
                <w:rFonts w:hint="eastAsia" w:ascii="宋体" w:hAnsi="宋体" w:cs="宋体"/>
                <w:color w:val="auto"/>
                <w:sz w:val="21"/>
                <w:szCs w:val="21"/>
              </w:rPr>
              <w:t>上每提供1份</w:t>
            </w:r>
            <w:r>
              <w:rPr>
                <w:rFonts w:hint="eastAsia" w:ascii="宋体" w:hAnsi="宋体"/>
                <w:color w:val="auto"/>
                <w:sz w:val="21"/>
                <w:szCs w:val="21"/>
              </w:rPr>
              <w:t>合同</w:t>
            </w:r>
            <w:r>
              <w:rPr>
                <w:rFonts w:hint="eastAsia" w:ascii="宋体" w:hAnsi="宋体" w:cs="宋体"/>
                <w:color w:val="auto"/>
                <w:kern w:val="2"/>
                <w:sz w:val="21"/>
                <w:szCs w:val="21"/>
              </w:rPr>
              <w:t>得</w:t>
            </w:r>
            <w:r>
              <w:rPr>
                <w:rFonts w:ascii="宋体" w:hAnsi="宋体" w:cs="宋体"/>
                <w:color w:val="auto"/>
                <w:kern w:val="2"/>
                <w:sz w:val="21"/>
                <w:szCs w:val="21"/>
              </w:rPr>
              <w:t>2</w:t>
            </w:r>
            <w:r>
              <w:rPr>
                <w:rFonts w:hint="eastAsia" w:ascii="宋体" w:hAnsi="宋体" w:cs="宋体"/>
                <w:color w:val="auto"/>
                <w:kern w:val="2"/>
                <w:sz w:val="21"/>
                <w:szCs w:val="21"/>
              </w:rPr>
              <w:t>分，50万</w:t>
            </w:r>
            <w:r>
              <w:rPr>
                <w:rFonts w:ascii="宋体" w:hAnsi="宋体" w:cs="宋体"/>
                <w:color w:val="auto"/>
                <w:kern w:val="2"/>
                <w:sz w:val="21"/>
                <w:szCs w:val="21"/>
              </w:rPr>
              <w:t>以下</w:t>
            </w:r>
            <w:r>
              <w:rPr>
                <w:rFonts w:hint="eastAsia" w:ascii="宋体" w:hAnsi="宋体" w:cs="宋体"/>
                <w:color w:val="auto"/>
                <w:kern w:val="2"/>
                <w:sz w:val="21"/>
                <w:szCs w:val="21"/>
              </w:rPr>
              <w:t>（不低于</w:t>
            </w:r>
            <w:r>
              <w:rPr>
                <w:rFonts w:ascii="宋体" w:hAnsi="宋体" w:cs="宋体"/>
                <w:color w:val="auto"/>
                <w:kern w:val="2"/>
                <w:sz w:val="21"/>
                <w:szCs w:val="21"/>
              </w:rPr>
              <w:t>20</w:t>
            </w:r>
            <w:r>
              <w:rPr>
                <w:rFonts w:hint="eastAsia" w:ascii="宋体" w:hAnsi="宋体" w:cs="宋体"/>
                <w:color w:val="auto"/>
                <w:kern w:val="2"/>
                <w:sz w:val="21"/>
                <w:szCs w:val="21"/>
              </w:rPr>
              <w:t>万）</w:t>
            </w:r>
            <w:r>
              <w:rPr>
                <w:rFonts w:ascii="宋体" w:hAnsi="宋体" w:cs="宋体"/>
                <w:color w:val="auto"/>
                <w:kern w:val="2"/>
                <w:sz w:val="21"/>
                <w:szCs w:val="21"/>
              </w:rPr>
              <w:t>得</w:t>
            </w:r>
            <w:r>
              <w:rPr>
                <w:rFonts w:hint="eastAsia" w:ascii="宋体" w:hAnsi="宋体" w:cs="宋体"/>
                <w:color w:val="auto"/>
                <w:kern w:val="2"/>
                <w:sz w:val="21"/>
                <w:szCs w:val="21"/>
              </w:rPr>
              <w:t>1分</w:t>
            </w:r>
            <w:r>
              <w:rPr>
                <w:rFonts w:hint="eastAsia" w:ascii="宋体" w:hAnsi="宋体"/>
                <w:color w:val="auto"/>
                <w:sz w:val="21"/>
                <w:szCs w:val="21"/>
              </w:rPr>
              <w:t>本项</w:t>
            </w:r>
            <w:r>
              <w:rPr>
                <w:rFonts w:hint="eastAsia" w:ascii="宋体" w:hAnsi="宋体" w:cs="宋体"/>
                <w:color w:val="auto"/>
                <w:kern w:val="2"/>
                <w:sz w:val="21"/>
                <w:szCs w:val="21"/>
              </w:rPr>
              <w:t>最多得8分（须提供合同复印件加盖公章，原件备查）。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5" w:hRule="atLeast"/>
          <w:jc w:val="center"/>
        </w:trPr>
        <w:tc>
          <w:tcPr>
            <w:tcW w:w="921"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3</w:t>
            </w:r>
          </w:p>
        </w:tc>
        <w:tc>
          <w:tcPr>
            <w:tcW w:w="2310" w:type="dxa"/>
            <w:vAlign w:val="center"/>
          </w:tcPr>
          <w:p>
            <w:pPr>
              <w:spacing w:line="400" w:lineRule="exact"/>
              <w:jc w:val="center"/>
              <w:rPr>
                <w:rFonts w:ascii="宋体" w:hAnsi="宋体" w:cs="宋体"/>
                <w:bCs/>
                <w:color w:val="auto"/>
                <w:sz w:val="21"/>
                <w:szCs w:val="21"/>
                <w:lang w:val="zh-CN"/>
              </w:rPr>
            </w:pPr>
            <w:r>
              <w:rPr>
                <w:rFonts w:hint="eastAsia" w:ascii="宋体" w:hAnsi="宋体" w:cs="宋体"/>
                <w:bCs/>
                <w:color w:val="auto"/>
                <w:sz w:val="21"/>
                <w:szCs w:val="21"/>
                <w:lang w:val="zh-CN"/>
              </w:rPr>
              <w:t>标书制作质量</w:t>
            </w:r>
          </w:p>
        </w:tc>
        <w:tc>
          <w:tcPr>
            <w:tcW w:w="855" w:type="dxa"/>
            <w:vAlign w:val="center"/>
          </w:tcPr>
          <w:p>
            <w:pPr>
              <w:spacing w:line="400" w:lineRule="exact"/>
              <w:jc w:val="center"/>
              <w:rPr>
                <w:rFonts w:ascii="宋体" w:hAnsi="宋体" w:cs="宋体"/>
                <w:color w:val="auto"/>
                <w:spacing w:val="-10"/>
                <w:sz w:val="21"/>
                <w:szCs w:val="21"/>
              </w:rPr>
            </w:pPr>
            <w:r>
              <w:rPr>
                <w:rFonts w:hint="eastAsia" w:ascii="宋体" w:hAnsi="宋体" w:cs="宋体"/>
                <w:color w:val="auto"/>
                <w:spacing w:val="-10"/>
                <w:sz w:val="21"/>
                <w:szCs w:val="21"/>
              </w:rPr>
              <w:t>2分</w:t>
            </w:r>
          </w:p>
        </w:tc>
        <w:tc>
          <w:tcPr>
            <w:tcW w:w="5919" w:type="dxa"/>
            <w:vAlign w:val="center"/>
          </w:tcPr>
          <w:p>
            <w:pPr>
              <w:spacing w:line="400" w:lineRule="exact"/>
              <w:jc w:val="both"/>
              <w:rPr>
                <w:rFonts w:ascii="宋体" w:hAnsi="宋体" w:cs="宋体"/>
                <w:bCs/>
                <w:color w:val="auto"/>
                <w:sz w:val="21"/>
                <w:szCs w:val="21"/>
                <w:lang w:val="zh-CN"/>
              </w:rPr>
            </w:pPr>
            <w:r>
              <w:rPr>
                <w:rFonts w:hint="eastAsia" w:ascii="宋体" w:hAnsi="宋体" w:cs="宋体"/>
                <w:bCs/>
                <w:color w:val="auto"/>
                <w:sz w:val="21"/>
                <w:szCs w:val="21"/>
                <w:lang w:val="zh-CN"/>
              </w:rPr>
              <w:t>标书的制作情况0-2分：即：编制有序、装订整齐、书面整洁、内容详实。</w:t>
            </w:r>
          </w:p>
        </w:tc>
      </w:tr>
    </w:tbl>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第四部分  服务内容及要求</w:t>
      </w:r>
    </w:p>
    <w:p>
      <w:pPr>
        <w:spacing w:line="400" w:lineRule="exact"/>
        <w:ind w:firstLine="480"/>
        <w:rPr>
          <w:rFonts w:ascii="宋体" w:hAnsi="宋体" w:cs="宋体"/>
          <w:bCs/>
          <w:color w:val="auto"/>
          <w:sz w:val="21"/>
          <w:szCs w:val="21"/>
          <w:lang w:val="zh-CN"/>
        </w:rPr>
      </w:pP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一、项目背景</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党的十九大报告强调完善社会救助、社会福利、慈善事业、优抚安置等制度。福利彩票是我国福利事业的重要力量，自发行 30多年来，其始终坚持“扶老、助残、救孤、济困”的宗旨，通过销售福利彩票所筹集的社会福利基金在我国社会福利事业的发展中扮演着越来越重要的角色。据统计，2017年福彩共销售2169.77亿多元，与2016年2064.9亿多元相比增长104.85亿元，增长幅度为5.1%。。我省在福利彩票事业方面成绩显著，2017年全省共销售各类福利彩票156.4亿元，筹集公益金45亿元，连续三年蝉联全国省（市、区）第二位。如何更好地弘扬为民爱民使命和公益情怀，坚持公益慈善初心是新时代我省福利彩票事业的新的目标和要求。</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社会责任是福利彩票的第一要义和内涵，福利彩票的诞生就是为了国家的公益和福利事业，社会责任成为了福利彩票与生俱来的天然属性。高晓松副部长在2017年全国福利彩票工作会议上明确强调福利彩票的人民属性、国家属性和公益属性，并明确指出要把社会责任放在福利彩票事业发展的首位。2014年，中福彩中心陆续完成社会责任标准规范、社会责任报告和社会责任实践与发展的编制，开始探索社会责任建设、管理与实践的路径。中福彩中心根据有关社会责任标准和规范，组织编制了《中国福利彩票社会责任标准规范》，为中国福利彩票社会责任报告的编制和责任绩效的考核奠定了坚实基础。但是，目前对于福彩社会责任的内涵以及具体的量化指标体系依然存在着争议和模糊。为构建更加科学、全面的量化合理的、符合浙江福彩发展实际情况的社会责任指标体系，明确体系关键指标，形成社会责任能力建设方案，特提起浙江省福利彩票社会责任指标体系课题研究采购需求。</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二、研究内容</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浙江省特色福利彩票社会责任指标体系的建构</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在对福利彩票社会责任内涵深入系统分析、对浙江省省情特色深入剖析和借鉴国内外相关的指标体系的基础上，通过科学的方法和严谨的过程，在指标体系的选取、权重的确定等方面进行论证，最终构建有浙江特色的福彩社会责任指标体系，确立关键指标。</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三、承接主体条件</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1、具有法人资格的高等院校、研究所均可申报。磋商响应单位必须是课题的实际执行方，能保证足够时间和精力从事课题研究。</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2、课题负责人须具有相关领域高级以上专业技术职称，并具有一支较强的研究团队。</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3、课题负责人具有独立开展科研工作的能力，并具有较强的组织协调能力。</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 xml:space="preserve">4、课题负责人及课题组成员对所申报的课题具有良好的研究基础，同时具有一定的前期研究成果。    </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四、研究要求</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1、课题成果形式为研究报告。</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2、研究报告未公开发表，具有原创性、开拓性、实用性。</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3、研究报告不少于30000字，其中社会责任能力建设方案不少于5000字，要求文字精炼、文风严谨，要使用定量与定性相结合的分析方法，文责由课题负责人或研究报告作者承担。</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4、浙江省福彩发行工作各项情况调查，问卷调查总量不少于2000个，样本选择科学合理。</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五、知识产权</w:t>
      </w:r>
    </w:p>
    <w:p>
      <w:pPr>
        <w:pStyle w:val="10"/>
        <w:spacing w:line="400" w:lineRule="exact"/>
        <w:ind w:firstLine="420" w:firstLineChars="200"/>
        <w:jc w:val="left"/>
        <w:rPr>
          <w:rFonts w:ascii="宋体" w:hAnsi="宋体" w:eastAsia="宋体" w:cs="宋体"/>
          <w:bCs/>
          <w:color w:val="auto"/>
          <w:kern w:val="0"/>
          <w:szCs w:val="21"/>
        </w:rPr>
      </w:pPr>
      <w:r>
        <w:rPr>
          <w:rFonts w:hint="eastAsia" w:ascii="宋体" w:hAnsi="宋体" w:eastAsia="宋体" w:cs="宋体"/>
          <w:bCs/>
          <w:color w:val="auto"/>
          <w:kern w:val="0"/>
          <w:szCs w:val="21"/>
        </w:rPr>
        <w:t>1、乙方应保证课题研究成果未侵犯其他第三人的知识产权，否则由此给甲方造成的一切损失由乙方承担。</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bCs/>
          <w:color w:val="auto"/>
          <w:sz w:val="21"/>
          <w:szCs w:val="21"/>
        </w:rPr>
        <w:t>2、本项目的研究成果归甲方所有，未经甲方同意，乙方不得擅自使用，透露给其他人。</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六、实施时限</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项目合同签订后</w:t>
      </w:r>
      <w:r>
        <w:rPr>
          <w:rFonts w:ascii="宋体" w:hAnsi="宋体" w:cs="宋体"/>
          <w:color w:val="auto"/>
          <w:sz w:val="21"/>
          <w:szCs w:val="21"/>
          <w:u w:val="single"/>
        </w:rPr>
        <w:t>6</w:t>
      </w:r>
      <w:r>
        <w:rPr>
          <w:rFonts w:hint="eastAsia" w:ascii="宋体" w:hAnsi="宋体" w:cs="宋体"/>
          <w:color w:val="auto"/>
          <w:sz w:val="21"/>
          <w:szCs w:val="21"/>
          <w:u w:val="single"/>
        </w:rPr>
        <w:t>个月</w:t>
      </w:r>
      <w:r>
        <w:rPr>
          <w:rFonts w:hint="eastAsia" w:ascii="宋体" w:hAnsi="宋体" w:cs="宋体"/>
          <w:color w:val="auto"/>
          <w:sz w:val="21"/>
          <w:szCs w:val="21"/>
        </w:rPr>
        <w:t xml:space="preserve">内完成。   </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 xml:space="preserve">七、付款方式    </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项目资金采取比例方式支付，项目合同签订后，预付50%项目经费，经购买主体同意项目结题验收</w:t>
      </w:r>
      <w:r>
        <w:rPr>
          <w:rFonts w:ascii="宋体" w:hAnsi="宋体" w:cs="宋体"/>
          <w:color w:val="auto"/>
          <w:sz w:val="21"/>
          <w:szCs w:val="21"/>
        </w:rPr>
        <w:t>合格</w:t>
      </w:r>
      <w:r>
        <w:rPr>
          <w:rFonts w:hint="eastAsia" w:ascii="宋体" w:hAnsi="宋体" w:cs="宋体"/>
          <w:color w:val="auto"/>
          <w:sz w:val="21"/>
          <w:szCs w:val="21"/>
        </w:rPr>
        <w:t>后支付剩余50%的资金。</w:t>
      </w:r>
    </w:p>
    <w:p>
      <w:pPr>
        <w:spacing w:line="400" w:lineRule="exact"/>
        <w:rPr>
          <w:rFonts w:ascii="宋体" w:hAnsi="宋体" w:cs="宋体"/>
          <w:color w:val="auto"/>
          <w:sz w:val="21"/>
          <w:szCs w:val="21"/>
        </w:rPr>
      </w:pPr>
    </w:p>
    <w:p>
      <w:pPr>
        <w:autoSpaceDE w:val="0"/>
        <w:autoSpaceDN w:val="0"/>
        <w:spacing w:line="400" w:lineRule="exact"/>
        <w:jc w:val="center"/>
        <w:textAlignment w:val="bottom"/>
        <w:rPr>
          <w:rFonts w:ascii="宋体" w:hAnsi="宋体" w:cs="宋体"/>
          <w:b/>
          <w:bCs/>
          <w:color w:val="auto"/>
          <w:spacing w:val="-6"/>
          <w:sz w:val="21"/>
          <w:szCs w:val="21"/>
        </w:rPr>
      </w:pPr>
    </w:p>
    <w:p>
      <w:pPr>
        <w:autoSpaceDE w:val="0"/>
        <w:autoSpaceDN w:val="0"/>
        <w:spacing w:line="400" w:lineRule="exact"/>
        <w:jc w:val="center"/>
        <w:textAlignment w:val="bottom"/>
        <w:rPr>
          <w:rFonts w:ascii="宋体" w:hAnsi="宋体" w:cs="宋体"/>
          <w:b/>
          <w:bCs/>
          <w:color w:val="auto"/>
          <w:spacing w:val="-6"/>
          <w:sz w:val="21"/>
          <w:szCs w:val="21"/>
        </w:rPr>
      </w:pPr>
    </w:p>
    <w:p>
      <w:pPr>
        <w:autoSpaceDE w:val="0"/>
        <w:autoSpaceDN w:val="0"/>
        <w:spacing w:line="400" w:lineRule="exact"/>
        <w:jc w:val="center"/>
        <w:textAlignment w:val="bottom"/>
        <w:rPr>
          <w:rFonts w:ascii="宋体" w:hAnsi="宋体" w:cs="宋体"/>
          <w:b/>
          <w:bCs/>
          <w:color w:val="auto"/>
          <w:spacing w:val="-6"/>
          <w:sz w:val="21"/>
          <w:szCs w:val="21"/>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500" w:lineRule="exact"/>
        <w:jc w:val="center"/>
        <w:textAlignment w:val="bottom"/>
        <w:rPr>
          <w:rFonts w:ascii="宋体" w:hAnsi="宋体" w:cs="宋体"/>
          <w:b/>
          <w:bCs/>
          <w:color w:val="auto"/>
          <w:spacing w:val="-6"/>
          <w:sz w:val="32"/>
          <w:szCs w:val="32"/>
        </w:rPr>
      </w:pPr>
    </w:p>
    <w:p>
      <w:pPr>
        <w:autoSpaceDE w:val="0"/>
        <w:autoSpaceDN w:val="0"/>
        <w:spacing w:line="440" w:lineRule="exact"/>
        <w:jc w:val="center"/>
        <w:textAlignment w:val="bottom"/>
        <w:rPr>
          <w:rFonts w:ascii="宋体" w:hAnsi="宋体" w:cs="宋体"/>
          <w:b/>
          <w:bCs/>
          <w:color w:val="auto"/>
          <w:szCs w:val="28"/>
        </w:rPr>
      </w:pPr>
    </w:p>
    <w:p>
      <w:pPr>
        <w:autoSpaceDE w:val="0"/>
        <w:autoSpaceDN w:val="0"/>
        <w:spacing w:line="440" w:lineRule="exact"/>
        <w:jc w:val="center"/>
        <w:textAlignment w:val="bottom"/>
        <w:rPr>
          <w:rFonts w:ascii="宋体" w:hAnsi="宋体" w:cs="宋体"/>
          <w:b/>
          <w:bCs/>
          <w:color w:val="auto"/>
          <w:szCs w:val="28"/>
        </w:rPr>
      </w:pPr>
      <w:r>
        <w:rPr>
          <w:rFonts w:hint="eastAsia" w:ascii="宋体" w:hAnsi="宋体" w:cs="宋体"/>
          <w:b/>
          <w:bCs/>
          <w:color w:val="auto"/>
          <w:szCs w:val="28"/>
        </w:rPr>
        <w:t>五、采购合同的一般和特殊条款</w:t>
      </w:r>
    </w:p>
    <w:p>
      <w:pPr>
        <w:spacing w:line="400" w:lineRule="exact"/>
        <w:ind w:firstLine="420" w:firstLineChars="200"/>
        <w:jc w:val="both"/>
        <w:rPr>
          <w:rFonts w:ascii="宋体" w:hAnsi="宋体" w:cs="宋体"/>
          <w:color w:val="auto"/>
          <w:sz w:val="21"/>
          <w:szCs w:val="21"/>
        </w:rPr>
      </w:pPr>
    </w:p>
    <w:p>
      <w:pPr>
        <w:spacing w:line="400" w:lineRule="exact"/>
        <w:ind w:firstLine="1050" w:firstLineChars="500"/>
        <w:jc w:val="both"/>
        <w:rPr>
          <w:rFonts w:ascii="宋体" w:hAnsi="宋体" w:cs="宋体"/>
          <w:color w:val="auto"/>
          <w:sz w:val="21"/>
          <w:szCs w:val="21"/>
        </w:rPr>
      </w:pPr>
      <w:r>
        <w:rPr>
          <w:rFonts w:hint="eastAsia" w:ascii="宋体" w:hAnsi="宋体" w:cs="宋体"/>
          <w:color w:val="auto"/>
          <w:sz w:val="21"/>
          <w:szCs w:val="21"/>
        </w:rPr>
        <w:t xml:space="preserve">甲  方（委托方）： </w:t>
      </w:r>
    </w:p>
    <w:p>
      <w:pPr>
        <w:pStyle w:val="10"/>
        <w:spacing w:line="400" w:lineRule="exact"/>
        <w:ind w:firstLine="1050" w:firstLineChars="500"/>
        <w:rPr>
          <w:rFonts w:ascii="宋体" w:hAnsi="宋体" w:eastAsia="宋体" w:cs="宋体"/>
          <w:color w:val="auto"/>
          <w:kern w:val="0"/>
          <w:szCs w:val="21"/>
        </w:rPr>
      </w:pPr>
      <w:r>
        <w:rPr>
          <w:rFonts w:hint="eastAsia" w:ascii="宋体" w:hAnsi="宋体" w:eastAsia="宋体" w:cs="宋体"/>
          <w:color w:val="auto"/>
          <w:kern w:val="0"/>
          <w:szCs w:val="21"/>
        </w:rPr>
        <w:t>乙  方（受托方）：</w:t>
      </w:r>
    </w:p>
    <w:p>
      <w:pPr>
        <w:pStyle w:val="10"/>
        <w:spacing w:line="400" w:lineRule="exact"/>
        <w:ind w:firstLine="1050" w:firstLineChars="500"/>
        <w:rPr>
          <w:rFonts w:ascii="宋体" w:hAnsi="宋体" w:eastAsia="宋体" w:cs="宋体"/>
          <w:color w:val="auto"/>
          <w:kern w:val="0"/>
          <w:szCs w:val="21"/>
        </w:rPr>
      </w:pPr>
      <w:r>
        <w:rPr>
          <w:rFonts w:hint="eastAsia" w:ascii="宋体" w:hAnsi="宋体" w:eastAsia="宋体" w:cs="宋体"/>
          <w:color w:val="auto"/>
          <w:kern w:val="0"/>
          <w:szCs w:val="21"/>
        </w:rPr>
        <w:t>鉴证方（采购代理机构）：</w:t>
      </w:r>
    </w:p>
    <w:p>
      <w:pPr>
        <w:pStyle w:val="10"/>
        <w:spacing w:line="400" w:lineRule="exact"/>
        <w:ind w:firstLine="420" w:firstLineChars="200"/>
        <w:rPr>
          <w:rFonts w:ascii="宋体" w:hAnsi="宋体" w:eastAsia="宋体" w:cs="宋体"/>
          <w:color w:val="auto"/>
          <w:kern w:val="0"/>
          <w:szCs w:val="21"/>
        </w:rPr>
      </w:pPr>
      <w:r>
        <w:rPr>
          <w:rFonts w:hint="eastAsia" w:ascii="宋体" w:hAnsi="宋体" w:eastAsia="宋体" w:cs="宋体"/>
          <w:color w:val="auto"/>
          <w:kern w:val="0"/>
          <w:szCs w:val="21"/>
        </w:rPr>
        <w:t>根据《中华人民共和国合同法》等法律法规和</w:t>
      </w:r>
      <w:r>
        <w:rPr>
          <w:rFonts w:hint="eastAsia" w:ascii="宋体" w:hAnsi="宋体" w:eastAsia="宋体" w:cs="宋体"/>
          <w:color w:val="auto"/>
          <w:szCs w:val="21"/>
        </w:rPr>
        <w:t>浙江省福利彩票社会责任指标体系课题研究项目</w:t>
      </w:r>
      <w:r>
        <w:rPr>
          <w:rFonts w:hint="eastAsia" w:ascii="宋体" w:hAnsi="宋体" w:eastAsia="宋体" w:cs="宋体"/>
          <w:color w:val="auto"/>
          <w:kern w:val="0"/>
          <w:szCs w:val="21"/>
        </w:rPr>
        <w:t>（采购编号：BSZB2018-CZZZ033）竞争性磋商文件，磋商响应文件、磋商（澄清）记录等；经双方协商，同意签订本合同，共同遵守。</w:t>
      </w:r>
    </w:p>
    <w:p>
      <w:pPr>
        <w:pStyle w:val="10"/>
        <w:spacing w:line="400" w:lineRule="exact"/>
        <w:ind w:firstLine="422" w:firstLineChars="200"/>
        <w:jc w:val="left"/>
        <w:rPr>
          <w:rFonts w:ascii="宋体" w:hAnsi="宋体" w:eastAsia="宋体" w:cs="宋体"/>
          <w:b/>
          <w:bCs/>
          <w:color w:val="auto"/>
          <w:kern w:val="0"/>
          <w:szCs w:val="21"/>
        </w:rPr>
      </w:pPr>
      <w:r>
        <w:rPr>
          <w:rFonts w:hint="eastAsia" w:ascii="宋体" w:hAnsi="宋体" w:eastAsia="宋体" w:cs="宋体"/>
          <w:b/>
          <w:bCs/>
          <w:color w:val="auto"/>
          <w:kern w:val="0"/>
          <w:szCs w:val="21"/>
        </w:rPr>
        <w:t>第一条：研究要求</w:t>
      </w:r>
    </w:p>
    <w:p>
      <w:pPr>
        <w:pStyle w:val="10"/>
        <w:spacing w:line="400" w:lineRule="exact"/>
        <w:ind w:firstLine="420" w:firstLineChars="200"/>
        <w:jc w:val="left"/>
        <w:rPr>
          <w:rFonts w:ascii="宋体" w:hAnsi="宋体" w:eastAsia="宋体" w:cs="宋体"/>
          <w:bCs/>
          <w:color w:val="auto"/>
          <w:kern w:val="0"/>
          <w:szCs w:val="21"/>
        </w:rPr>
      </w:pPr>
      <w:r>
        <w:rPr>
          <w:rFonts w:hint="eastAsia" w:ascii="宋体" w:hAnsi="宋体" w:eastAsia="宋体" w:cs="宋体"/>
          <w:bCs/>
          <w:color w:val="auto"/>
          <w:kern w:val="0"/>
          <w:szCs w:val="21"/>
        </w:rPr>
        <w:t>1.深入实际，有效调查，对标补短，建立体系。通过综合分析，问卷调查和数据整理等方法，对我省福彩工作社会责任能力各项现状进行全面准确掌握，并在此基础上对标《中国福利彩票社会责任体系》，构建具有浙江特色的《浙江福利彩票社会责任指标体系》。</w:t>
      </w:r>
    </w:p>
    <w:p>
      <w:pPr>
        <w:pStyle w:val="10"/>
        <w:spacing w:line="400" w:lineRule="exact"/>
        <w:ind w:firstLine="420" w:firstLineChars="200"/>
        <w:jc w:val="left"/>
        <w:rPr>
          <w:rFonts w:ascii="宋体" w:hAnsi="宋体" w:eastAsia="宋体" w:cs="宋体"/>
          <w:bCs/>
          <w:color w:val="auto"/>
          <w:kern w:val="0"/>
          <w:szCs w:val="21"/>
        </w:rPr>
      </w:pPr>
      <w:r>
        <w:rPr>
          <w:rFonts w:hint="eastAsia" w:ascii="宋体" w:hAnsi="宋体" w:eastAsia="宋体" w:cs="宋体"/>
          <w:bCs/>
          <w:color w:val="auto"/>
          <w:kern w:val="0"/>
          <w:szCs w:val="21"/>
        </w:rPr>
        <w:t>2.把握好“两个关系”，确保科学性。一是理论与实践的关系。要研究分析福彩社会责任的基本内涵，从实际出发，针对我省福利彩票发行工作实际情况，构建具有浙江特色的福利彩票社会责任指标体系，同时明确量化重要指标，并根据实际情况撰写研究报告；二是继承与创新的关系。既要充分利用已有研究成果，借鉴国内外较为成熟的社会责任指标体系和研究方法；又要把创新贯穿于研究的全过程、各环节，提高课题成果的质量 。</w:t>
      </w:r>
    </w:p>
    <w:p>
      <w:pPr>
        <w:pStyle w:val="10"/>
        <w:spacing w:line="400" w:lineRule="exact"/>
        <w:ind w:firstLine="420" w:firstLineChars="200"/>
        <w:jc w:val="left"/>
        <w:rPr>
          <w:rFonts w:ascii="宋体" w:hAnsi="宋体" w:eastAsia="宋体" w:cs="宋体"/>
          <w:bCs/>
          <w:color w:val="auto"/>
          <w:kern w:val="0"/>
          <w:szCs w:val="21"/>
        </w:rPr>
      </w:pPr>
      <w:r>
        <w:rPr>
          <w:rFonts w:hint="eastAsia" w:ascii="宋体" w:hAnsi="宋体" w:eastAsia="宋体" w:cs="宋体"/>
          <w:bCs/>
          <w:color w:val="auto"/>
          <w:kern w:val="0"/>
          <w:szCs w:val="21"/>
        </w:rPr>
        <w:t>3.课题成果形式为研究报告，研究报告未公开发表，具有原创性、开拓性、实用性。研究报告不少于30000字，其中包含不少于5000字的浙江福彩社会责任能力建设方案。要求文字精炼、文风严谨，要使用定量与定性相结合的分析方法，研究成果须通过科学验证，文责由课题负责人或研究报告作者承担。</w:t>
      </w:r>
    </w:p>
    <w:p>
      <w:pPr>
        <w:pStyle w:val="10"/>
        <w:spacing w:line="400" w:lineRule="exact"/>
        <w:ind w:firstLine="420" w:firstLineChars="200"/>
        <w:jc w:val="left"/>
        <w:rPr>
          <w:rFonts w:ascii="宋体" w:hAnsi="宋体" w:eastAsia="宋体" w:cs="宋体"/>
          <w:bCs/>
          <w:color w:val="auto"/>
          <w:kern w:val="0"/>
          <w:szCs w:val="21"/>
        </w:rPr>
      </w:pPr>
      <w:r>
        <w:rPr>
          <w:rFonts w:hint="eastAsia" w:ascii="宋体" w:hAnsi="宋体" w:eastAsia="宋体" w:cs="宋体"/>
          <w:bCs/>
          <w:color w:val="auto"/>
          <w:kern w:val="0"/>
          <w:szCs w:val="21"/>
        </w:rPr>
        <w:t>4.课题研究样调查样本选择科学合理。样本总量须满足研究内容需要。</w:t>
      </w:r>
    </w:p>
    <w:p>
      <w:pPr>
        <w:pStyle w:val="10"/>
        <w:spacing w:line="400" w:lineRule="exact"/>
        <w:ind w:firstLine="422" w:firstLineChars="200"/>
        <w:jc w:val="left"/>
        <w:rPr>
          <w:rFonts w:ascii="宋体" w:hAnsi="宋体" w:eastAsia="宋体" w:cs="宋体"/>
          <w:b/>
          <w:bCs/>
          <w:color w:val="auto"/>
          <w:kern w:val="0"/>
          <w:szCs w:val="21"/>
        </w:rPr>
      </w:pPr>
      <w:r>
        <w:rPr>
          <w:rFonts w:hint="eastAsia" w:ascii="宋体" w:hAnsi="宋体" w:eastAsia="宋体" w:cs="宋体"/>
          <w:b/>
          <w:bCs/>
          <w:color w:val="auto"/>
          <w:kern w:val="0"/>
          <w:szCs w:val="21"/>
        </w:rPr>
        <w:t>第二条：项目完成时间</w:t>
      </w:r>
    </w:p>
    <w:p>
      <w:pPr>
        <w:pStyle w:val="46"/>
        <w:snapToGrid w:val="0"/>
        <w:spacing w:after="0" w:line="400" w:lineRule="exact"/>
        <w:ind w:firstLine="420" w:firstLineChars="200"/>
        <w:rPr>
          <w:rFonts w:ascii="宋体" w:hAnsi="宋体" w:eastAsia="宋体" w:cs="宋体"/>
          <w:bCs/>
          <w:color w:val="auto"/>
          <w:sz w:val="21"/>
        </w:rPr>
      </w:pPr>
      <w:r>
        <w:rPr>
          <w:rFonts w:hint="eastAsia" w:ascii="宋体" w:hAnsi="宋体" w:eastAsia="宋体" w:cs="宋体"/>
          <w:bCs/>
          <w:color w:val="auto"/>
          <w:sz w:val="21"/>
        </w:rPr>
        <w:t>合同签订后</w:t>
      </w:r>
      <w:r>
        <w:rPr>
          <w:rFonts w:ascii="宋体" w:hAnsi="宋体" w:eastAsia="宋体" w:cs="宋体"/>
          <w:bCs/>
          <w:color w:val="auto"/>
          <w:sz w:val="21"/>
          <w:u w:val="single"/>
        </w:rPr>
        <w:t>6</w:t>
      </w:r>
      <w:r>
        <w:rPr>
          <w:rFonts w:hint="eastAsia" w:ascii="宋体" w:hAnsi="宋体" w:eastAsia="宋体" w:cs="宋体"/>
          <w:bCs/>
          <w:color w:val="auto"/>
          <w:sz w:val="21"/>
          <w:u w:val="single"/>
        </w:rPr>
        <w:t>个月</w:t>
      </w:r>
      <w:r>
        <w:rPr>
          <w:rFonts w:hint="eastAsia" w:ascii="宋体" w:hAnsi="宋体" w:eastAsia="宋体" w:cs="宋体"/>
          <w:bCs/>
          <w:color w:val="auto"/>
          <w:sz w:val="21"/>
        </w:rPr>
        <w:t>内完成</w:t>
      </w:r>
      <w:r>
        <w:rPr>
          <w:rFonts w:ascii="宋体" w:hAnsi="宋体" w:eastAsia="宋体" w:cs="宋体"/>
          <w:bCs/>
          <w:color w:val="auto"/>
          <w:sz w:val="21"/>
        </w:rPr>
        <w:t>且验收合格</w:t>
      </w:r>
      <w:r>
        <w:rPr>
          <w:rFonts w:hint="eastAsia" w:ascii="宋体" w:hAnsi="宋体" w:eastAsia="宋体" w:cs="宋体"/>
          <w:bCs/>
          <w:color w:val="auto"/>
          <w:sz w:val="21"/>
        </w:rPr>
        <w:t>。</w:t>
      </w:r>
    </w:p>
    <w:p>
      <w:pPr>
        <w:spacing w:line="400" w:lineRule="exact"/>
        <w:ind w:firstLine="422" w:firstLineChars="200"/>
        <w:rPr>
          <w:rFonts w:ascii="宋体" w:hAnsi="宋体" w:cs="宋体"/>
          <w:b/>
          <w:bCs/>
          <w:color w:val="auto"/>
          <w:sz w:val="21"/>
          <w:szCs w:val="21"/>
        </w:rPr>
      </w:pPr>
      <w:r>
        <w:rPr>
          <w:rFonts w:hint="eastAsia" w:ascii="宋体" w:hAnsi="宋体" w:cs="宋体"/>
          <w:b/>
          <w:bCs/>
          <w:color w:val="auto"/>
          <w:sz w:val="21"/>
          <w:szCs w:val="21"/>
        </w:rPr>
        <w:t>第三条：知识产权</w:t>
      </w:r>
    </w:p>
    <w:p>
      <w:pPr>
        <w:pStyle w:val="10"/>
        <w:spacing w:line="400" w:lineRule="exact"/>
        <w:ind w:firstLine="420" w:firstLineChars="200"/>
        <w:jc w:val="left"/>
        <w:rPr>
          <w:rFonts w:ascii="宋体" w:hAnsi="宋体" w:eastAsia="宋体" w:cs="宋体"/>
          <w:bCs/>
          <w:color w:val="auto"/>
          <w:kern w:val="0"/>
          <w:szCs w:val="21"/>
        </w:rPr>
      </w:pPr>
      <w:r>
        <w:rPr>
          <w:rFonts w:hint="eastAsia" w:ascii="宋体" w:hAnsi="宋体" w:eastAsia="宋体" w:cs="宋体"/>
          <w:bCs/>
          <w:color w:val="auto"/>
          <w:kern w:val="0"/>
          <w:szCs w:val="21"/>
        </w:rPr>
        <w:t>1.乙方应保证课题研究成果未侵犯其他第三人的知识产权，否则由此给甲方造成的一切损失由乙方承担</w:t>
      </w:r>
      <w:r>
        <w:rPr>
          <w:rFonts w:ascii="宋体" w:hAnsi="宋体" w:eastAsia="宋体" w:cs="宋体"/>
          <w:bCs/>
          <w:color w:val="auto"/>
          <w:kern w:val="0"/>
          <w:szCs w:val="21"/>
        </w:rPr>
        <w:t>且由</w:t>
      </w:r>
      <w:r>
        <w:rPr>
          <w:rFonts w:hint="eastAsia" w:ascii="宋体" w:hAnsi="宋体" w:eastAsia="宋体" w:cs="宋体"/>
          <w:bCs/>
          <w:color w:val="auto"/>
          <w:kern w:val="0"/>
          <w:szCs w:val="21"/>
        </w:rPr>
        <w:t>乙方</w:t>
      </w:r>
      <w:r>
        <w:rPr>
          <w:rFonts w:ascii="宋体" w:hAnsi="宋体" w:eastAsia="宋体" w:cs="宋体"/>
          <w:bCs/>
          <w:color w:val="auto"/>
          <w:kern w:val="0"/>
          <w:szCs w:val="21"/>
        </w:rPr>
        <w:t>对外承担一切经济和法律责任</w:t>
      </w:r>
      <w:r>
        <w:rPr>
          <w:rFonts w:hint="eastAsia" w:ascii="宋体" w:hAnsi="宋体" w:eastAsia="宋体" w:cs="宋体"/>
          <w:bCs/>
          <w:color w:val="auto"/>
          <w:kern w:val="0"/>
          <w:szCs w:val="21"/>
        </w:rPr>
        <w:t>。</w:t>
      </w:r>
    </w:p>
    <w:p>
      <w:pPr>
        <w:widowControl/>
        <w:spacing w:line="390" w:lineRule="exact"/>
        <w:ind w:firstLine="420" w:firstLineChars="200"/>
        <w:rPr>
          <w:rFonts w:ascii="宋体" w:hAnsi="宋体" w:cs="宋体"/>
          <w:b/>
          <w:bCs/>
          <w:color w:val="auto"/>
          <w:sz w:val="21"/>
          <w:szCs w:val="21"/>
        </w:rPr>
      </w:pPr>
      <w:r>
        <w:rPr>
          <w:rFonts w:hint="eastAsia" w:ascii="宋体" w:hAnsi="宋体" w:cs="宋体"/>
          <w:bCs/>
          <w:color w:val="auto"/>
          <w:sz w:val="21"/>
          <w:szCs w:val="21"/>
        </w:rPr>
        <w:t>2.本项目的研究成果</w:t>
      </w:r>
      <w:r>
        <w:rPr>
          <w:rFonts w:ascii="宋体" w:hAnsi="宋体" w:cs="宋体"/>
          <w:bCs/>
          <w:color w:val="auto"/>
          <w:sz w:val="21"/>
          <w:szCs w:val="21"/>
        </w:rPr>
        <w:t>的知识产权</w:t>
      </w:r>
      <w:r>
        <w:rPr>
          <w:rFonts w:hint="eastAsia" w:ascii="宋体" w:hAnsi="宋体" w:cs="宋体"/>
          <w:bCs/>
          <w:color w:val="auto"/>
          <w:sz w:val="21"/>
          <w:szCs w:val="21"/>
        </w:rPr>
        <w:t>归甲方所有，未经甲方同意，乙方不得擅自使用，透露给其他人。</w:t>
      </w:r>
    </w:p>
    <w:p>
      <w:pPr>
        <w:spacing w:line="400" w:lineRule="exact"/>
        <w:ind w:firstLine="422" w:firstLineChars="200"/>
        <w:rPr>
          <w:rFonts w:ascii="宋体" w:hAnsi="宋体" w:cs="宋体"/>
          <w:b/>
          <w:bCs/>
          <w:color w:val="auto"/>
          <w:sz w:val="21"/>
          <w:szCs w:val="21"/>
        </w:rPr>
      </w:pPr>
      <w:r>
        <w:rPr>
          <w:rFonts w:hint="eastAsia" w:ascii="宋体" w:hAnsi="宋体" w:cs="宋体"/>
          <w:b/>
          <w:bCs/>
          <w:color w:val="auto"/>
          <w:sz w:val="21"/>
          <w:szCs w:val="21"/>
        </w:rPr>
        <w:t>第四条：验收</w:t>
      </w:r>
    </w:p>
    <w:p>
      <w:pPr>
        <w:pStyle w:val="10"/>
        <w:spacing w:line="400" w:lineRule="exact"/>
        <w:rPr>
          <w:rFonts w:ascii="宋体" w:hAnsi="宋体" w:eastAsia="宋体" w:cs="宋体"/>
          <w:bCs/>
          <w:color w:val="auto"/>
          <w:szCs w:val="21"/>
        </w:rPr>
      </w:pPr>
      <w:r>
        <w:rPr>
          <w:rFonts w:hint="eastAsia" w:ascii="宋体" w:hAnsi="宋体" w:eastAsia="宋体" w:cs="宋体"/>
          <w:color w:val="auto"/>
          <w:kern w:val="0"/>
          <w:szCs w:val="21"/>
        </w:rPr>
        <w:t xml:space="preserve">    由甲方组织相关人员进行验收。</w:t>
      </w:r>
    </w:p>
    <w:p>
      <w:pPr>
        <w:spacing w:line="400" w:lineRule="exact"/>
        <w:rPr>
          <w:rFonts w:ascii="宋体" w:hAnsi="宋体" w:cs="宋体"/>
          <w:b/>
          <w:bCs/>
          <w:color w:val="auto"/>
          <w:sz w:val="21"/>
          <w:szCs w:val="21"/>
        </w:rPr>
      </w:pPr>
      <w:r>
        <w:rPr>
          <w:rFonts w:hint="eastAsia" w:ascii="宋体" w:hAnsi="宋体" w:cs="宋体"/>
          <w:b/>
          <w:bCs/>
          <w:color w:val="auto"/>
          <w:sz w:val="21"/>
          <w:szCs w:val="21"/>
        </w:rPr>
        <w:t xml:space="preserve">    第五条：履约保证金、质量保证金</w:t>
      </w:r>
    </w:p>
    <w:p>
      <w:pPr>
        <w:spacing w:line="400" w:lineRule="exact"/>
        <w:ind w:firstLine="420" w:firstLineChars="200"/>
        <w:rPr>
          <w:rFonts w:ascii="宋体" w:hAnsi="宋体" w:cs="宋体"/>
          <w:color w:val="auto"/>
          <w:sz w:val="21"/>
          <w:szCs w:val="21"/>
        </w:rPr>
      </w:pPr>
      <w:r>
        <w:rPr>
          <w:rFonts w:hint="eastAsia" w:ascii="宋体" w:hAnsi="宋体" w:cs="宋体"/>
          <w:bCs/>
          <w:color w:val="auto"/>
          <w:sz w:val="21"/>
          <w:szCs w:val="21"/>
        </w:rPr>
        <w:t>签订合同前，乙方</w:t>
      </w:r>
      <w:r>
        <w:rPr>
          <w:rFonts w:hint="eastAsia" w:ascii="宋体" w:hAnsi="宋体" w:cs="宋体"/>
          <w:color w:val="auto"/>
          <w:sz w:val="21"/>
          <w:szCs w:val="21"/>
        </w:rPr>
        <w:t>须向甲方提交</w:t>
      </w:r>
      <w:r>
        <w:rPr>
          <w:rFonts w:ascii="宋体" w:hAnsi="宋体" w:cs="宋体"/>
          <w:color w:val="auto"/>
          <w:sz w:val="21"/>
          <w:szCs w:val="21"/>
        </w:rPr>
        <w:t>项目资金</w:t>
      </w:r>
      <w:r>
        <w:rPr>
          <w:rFonts w:hint="eastAsia" w:ascii="宋体" w:hAnsi="宋体" w:cs="宋体"/>
          <w:color w:val="auto"/>
          <w:sz w:val="21"/>
          <w:szCs w:val="21"/>
        </w:rPr>
        <w:t>5%的履约保证金。项目结题通过相关部门验收合格后，若无质量问题，20天日内无息退还。</w:t>
      </w:r>
    </w:p>
    <w:p>
      <w:pPr>
        <w:tabs>
          <w:tab w:val="left" w:pos="567"/>
        </w:tabs>
        <w:spacing w:line="400" w:lineRule="exact"/>
        <w:ind w:left="28" w:leftChars="10" w:firstLine="422" w:firstLineChars="200"/>
        <w:rPr>
          <w:rFonts w:ascii="宋体" w:hAnsi="宋体" w:cs="宋体"/>
          <w:b/>
          <w:bCs/>
          <w:color w:val="auto"/>
          <w:sz w:val="21"/>
          <w:szCs w:val="21"/>
        </w:rPr>
      </w:pPr>
      <w:r>
        <w:rPr>
          <w:rFonts w:hint="eastAsia" w:ascii="宋体" w:hAnsi="宋体" w:cs="宋体"/>
          <w:b/>
          <w:bCs/>
          <w:color w:val="auto"/>
          <w:sz w:val="21"/>
          <w:szCs w:val="21"/>
        </w:rPr>
        <w:t>第六条：付款方式</w:t>
      </w:r>
    </w:p>
    <w:p>
      <w:pPr>
        <w:spacing w:line="400" w:lineRule="exact"/>
        <w:ind w:firstLine="420"/>
        <w:rPr>
          <w:rFonts w:ascii="宋体" w:hAnsi="宋体" w:cs="宋体"/>
          <w:color w:val="auto"/>
          <w:sz w:val="21"/>
          <w:szCs w:val="21"/>
        </w:rPr>
      </w:pPr>
      <w:r>
        <w:rPr>
          <w:rFonts w:ascii="宋体" w:hAnsi="宋体" w:cs="宋体"/>
          <w:color w:val="auto"/>
          <w:sz w:val="21"/>
          <w:szCs w:val="21"/>
        </w:rPr>
        <w:t>1.</w:t>
      </w:r>
      <w:r>
        <w:rPr>
          <w:rFonts w:hint="eastAsia" w:ascii="宋体" w:hAnsi="宋体" w:cs="宋体"/>
          <w:color w:val="auto"/>
          <w:sz w:val="21"/>
          <w:szCs w:val="21"/>
        </w:rPr>
        <w:t>项目资金采取比例方式支付，项目合同签订后</w:t>
      </w:r>
      <w:r>
        <w:rPr>
          <w:rFonts w:ascii="宋体" w:hAnsi="宋体" w:cs="宋体"/>
          <w:color w:val="auto"/>
          <w:sz w:val="21"/>
          <w:szCs w:val="21"/>
        </w:rPr>
        <w:t>30</w:t>
      </w:r>
      <w:r>
        <w:rPr>
          <w:rFonts w:hint="eastAsia" w:ascii="宋体" w:hAnsi="宋体" w:cs="宋体"/>
          <w:color w:val="auto"/>
          <w:sz w:val="21"/>
          <w:szCs w:val="21"/>
        </w:rPr>
        <w:t>日</w:t>
      </w:r>
      <w:r>
        <w:rPr>
          <w:rFonts w:ascii="宋体" w:hAnsi="宋体" w:cs="宋体"/>
          <w:color w:val="auto"/>
          <w:sz w:val="21"/>
          <w:szCs w:val="21"/>
        </w:rPr>
        <w:t>内</w:t>
      </w:r>
      <w:r>
        <w:rPr>
          <w:rFonts w:hint="eastAsia" w:ascii="宋体" w:hAnsi="宋体" w:cs="宋体"/>
          <w:color w:val="auto"/>
          <w:sz w:val="21"/>
          <w:szCs w:val="21"/>
        </w:rPr>
        <w:t>，甲方</w:t>
      </w:r>
      <w:r>
        <w:rPr>
          <w:rFonts w:ascii="宋体" w:hAnsi="宋体" w:cs="宋体"/>
          <w:color w:val="auto"/>
          <w:sz w:val="21"/>
          <w:szCs w:val="21"/>
        </w:rPr>
        <w:t>转账</w:t>
      </w:r>
      <w:r>
        <w:rPr>
          <w:rFonts w:hint="eastAsia" w:ascii="宋体" w:hAnsi="宋体" w:cs="宋体"/>
          <w:color w:val="auto"/>
          <w:sz w:val="21"/>
          <w:szCs w:val="21"/>
        </w:rPr>
        <w:t>预付50%项目经费，经</w:t>
      </w:r>
      <w:r>
        <w:rPr>
          <w:rFonts w:ascii="宋体" w:hAnsi="宋体" w:cs="宋体"/>
          <w:color w:val="auto"/>
          <w:sz w:val="21"/>
          <w:szCs w:val="21"/>
        </w:rPr>
        <w:t>甲方及相关的主管部门</w:t>
      </w:r>
      <w:r>
        <w:rPr>
          <w:rFonts w:hint="eastAsia" w:ascii="宋体" w:hAnsi="宋体" w:cs="宋体"/>
          <w:color w:val="auto"/>
          <w:sz w:val="21"/>
          <w:szCs w:val="21"/>
        </w:rPr>
        <w:t>同意项目结题验收</w:t>
      </w:r>
      <w:r>
        <w:rPr>
          <w:rFonts w:ascii="宋体" w:hAnsi="宋体" w:cs="宋体"/>
          <w:color w:val="auto"/>
          <w:sz w:val="21"/>
          <w:szCs w:val="21"/>
        </w:rPr>
        <w:t>合格</w:t>
      </w:r>
      <w:r>
        <w:rPr>
          <w:rFonts w:hint="eastAsia" w:ascii="宋体" w:hAnsi="宋体" w:cs="宋体"/>
          <w:color w:val="auto"/>
          <w:sz w:val="21"/>
          <w:szCs w:val="21"/>
        </w:rPr>
        <w:t>后</w:t>
      </w:r>
      <w:r>
        <w:rPr>
          <w:rFonts w:ascii="宋体" w:hAnsi="宋体" w:cs="宋体"/>
          <w:color w:val="auto"/>
          <w:sz w:val="21"/>
          <w:szCs w:val="21"/>
        </w:rPr>
        <w:t>30</w:t>
      </w:r>
      <w:r>
        <w:rPr>
          <w:rFonts w:hint="eastAsia" w:ascii="宋体" w:hAnsi="宋体" w:cs="宋体"/>
          <w:color w:val="auto"/>
          <w:sz w:val="21"/>
          <w:szCs w:val="21"/>
        </w:rPr>
        <w:t>日内转账支付剩余50%的资金。</w:t>
      </w:r>
    </w:p>
    <w:p>
      <w:pPr>
        <w:spacing w:line="400" w:lineRule="exact"/>
        <w:ind w:firstLine="420"/>
        <w:rPr>
          <w:rFonts w:ascii="宋体" w:hAnsi="宋体" w:cs="宋体"/>
          <w:color w:val="auto"/>
          <w:sz w:val="21"/>
          <w:szCs w:val="21"/>
        </w:rPr>
      </w:pPr>
      <w:r>
        <w:rPr>
          <w:rFonts w:ascii="宋体" w:hAnsi="宋体" w:cs="宋体"/>
          <w:color w:val="auto"/>
          <w:sz w:val="21"/>
          <w:szCs w:val="21"/>
        </w:rPr>
        <w:t>2</w:t>
      </w:r>
      <w:r>
        <w:rPr>
          <w:rFonts w:hint="eastAsia" w:ascii="宋体" w:hAnsi="宋体" w:cs="宋体"/>
          <w:color w:val="auto"/>
          <w:sz w:val="21"/>
          <w:szCs w:val="21"/>
        </w:rPr>
        <w:t>.乙方</w:t>
      </w:r>
      <w:r>
        <w:rPr>
          <w:rFonts w:ascii="宋体" w:hAnsi="宋体" w:cs="宋体"/>
          <w:color w:val="auto"/>
          <w:sz w:val="21"/>
          <w:szCs w:val="21"/>
        </w:rPr>
        <w:t>应于付款期限前向甲方交付相应的正式发票，否则甲方的付款期限相应顺延。</w:t>
      </w:r>
    </w:p>
    <w:p>
      <w:pPr>
        <w:pStyle w:val="10"/>
        <w:spacing w:line="400" w:lineRule="exact"/>
        <w:ind w:firstLine="482"/>
        <w:rPr>
          <w:rFonts w:ascii="宋体" w:hAnsi="宋体" w:eastAsia="宋体" w:cs="宋体"/>
          <w:b/>
          <w:bCs/>
          <w:color w:val="auto"/>
          <w:kern w:val="0"/>
          <w:szCs w:val="21"/>
        </w:rPr>
      </w:pPr>
      <w:r>
        <w:rPr>
          <w:rFonts w:hint="eastAsia" w:ascii="宋体" w:hAnsi="宋体" w:eastAsia="宋体" w:cs="宋体"/>
          <w:b/>
          <w:bCs/>
          <w:color w:val="auto"/>
          <w:kern w:val="0"/>
          <w:szCs w:val="21"/>
        </w:rPr>
        <w:t>第七条：税费</w:t>
      </w:r>
    </w:p>
    <w:p>
      <w:pPr>
        <w:pStyle w:val="10"/>
        <w:spacing w:line="400" w:lineRule="exact"/>
        <w:ind w:firstLine="482"/>
        <w:rPr>
          <w:rFonts w:ascii="宋体" w:hAnsi="宋体" w:eastAsia="宋体" w:cs="宋体"/>
          <w:bCs/>
          <w:color w:val="auto"/>
          <w:kern w:val="0"/>
          <w:szCs w:val="21"/>
        </w:rPr>
      </w:pPr>
      <w:r>
        <w:rPr>
          <w:rFonts w:hint="eastAsia" w:ascii="宋体" w:hAnsi="宋体" w:eastAsia="宋体" w:cs="宋体"/>
          <w:bCs/>
          <w:color w:val="auto"/>
          <w:kern w:val="0"/>
          <w:szCs w:val="21"/>
        </w:rPr>
        <w:t>本合同执行中相关的一切税费均由乙方负担。</w:t>
      </w:r>
    </w:p>
    <w:p>
      <w:pPr>
        <w:pStyle w:val="10"/>
        <w:spacing w:line="400" w:lineRule="exact"/>
        <w:ind w:firstLine="482"/>
        <w:rPr>
          <w:rFonts w:ascii="宋体" w:hAnsi="宋体" w:eastAsia="宋体" w:cs="宋体"/>
          <w:b/>
          <w:bCs/>
          <w:color w:val="auto"/>
          <w:kern w:val="0"/>
          <w:szCs w:val="21"/>
        </w:rPr>
      </w:pPr>
      <w:r>
        <w:rPr>
          <w:rFonts w:hint="eastAsia" w:ascii="宋体" w:hAnsi="宋体" w:eastAsia="宋体" w:cs="宋体"/>
          <w:b/>
          <w:bCs/>
          <w:color w:val="auto"/>
          <w:kern w:val="0"/>
          <w:szCs w:val="21"/>
        </w:rPr>
        <w:t>第八条：违约责任</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bCs/>
          <w:color w:val="auto"/>
          <w:sz w:val="21"/>
          <w:szCs w:val="21"/>
        </w:rPr>
        <w:t>1、</w:t>
      </w:r>
      <w:r>
        <w:rPr>
          <w:rFonts w:hint="eastAsia" w:ascii="宋体" w:hAnsi="宋体" w:cs="宋体"/>
          <w:color w:val="auto"/>
          <w:sz w:val="21"/>
          <w:szCs w:val="21"/>
        </w:rPr>
        <w:t>甲方无故违反本合同，使乙方未完成约定的目标，乙方有权要求甲方在一定期限内解决，逾期未解决的，乙方有权终止合同，造成乙方经济损失的，甲方应给予乙方经济赔偿。</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2、乙方</w:t>
      </w:r>
      <w:r>
        <w:rPr>
          <w:rFonts w:ascii="宋体" w:hAnsi="宋体" w:cs="宋体"/>
          <w:color w:val="auto"/>
          <w:sz w:val="21"/>
          <w:szCs w:val="21"/>
        </w:rPr>
        <w:t>逾期完成项目的，</w:t>
      </w:r>
      <w:r>
        <w:rPr>
          <w:rFonts w:hint="eastAsia" w:ascii="宋体" w:hAnsi="宋体" w:cs="宋体"/>
          <w:color w:val="auto"/>
          <w:sz w:val="21"/>
          <w:szCs w:val="21"/>
        </w:rPr>
        <w:t>每</w:t>
      </w:r>
      <w:r>
        <w:rPr>
          <w:rFonts w:ascii="宋体" w:hAnsi="宋体" w:cs="宋体"/>
          <w:color w:val="auto"/>
          <w:sz w:val="21"/>
          <w:szCs w:val="21"/>
        </w:rPr>
        <w:t>逾期一日，</w:t>
      </w:r>
      <w:r>
        <w:rPr>
          <w:rFonts w:hint="eastAsia" w:ascii="宋体" w:hAnsi="宋体" w:cs="宋体"/>
          <w:color w:val="auto"/>
          <w:sz w:val="21"/>
          <w:szCs w:val="21"/>
        </w:rPr>
        <w:t>应</w:t>
      </w:r>
      <w:r>
        <w:rPr>
          <w:rFonts w:ascii="宋体" w:hAnsi="宋体" w:cs="宋体"/>
          <w:color w:val="auto"/>
          <w:sz w:val="21"/>
          <w:szCs w:val="21"/>
        </w:rPr>
        <w:t>向甲方支付项目资金的千分之一的违约金，逾期超过30</w:t>
      </w:r>
      <w:r>
        <w:rPr>
          <w:rFonts w:hint="eastAsia" w:ascii="宋体" w:hAnsi="宋体" w:cs="宋体"/>
          <w:color w:val="auto"/>
          <w:sz w:val="21"/>
          <w:szCs w:val="21"/>
        </w:rPr>
        <w:t>日</w:t>
      </w:r>
      <w:r>
        <w:rPr>
          <w:rFonts w:ascii="宋体" w:hAnsi="宋体" w:cs="宋体"/>
          <w:color w:val="auto"/>
          <w:sz w:val="21"/>
          <w:szCs w:val="21"/>
        </w:rPr>
        <w:t>的，</w:t>
      </w:r>
      <w:r>
        <w:rPr>
          <w:rFonts w:hint="eastAsia" w:ascii="宋体" w:hAnsi="宋体" w:cs="宋体"/>
          <w:color w:val="auto"/>
          <w:sz w:val="21"/>
          <w:szCs w:val="21"/>
        </w:rPr>
        <w:t>甲方</w:t>
      </w:r>
      <w:r>
        <w:rPr>
          <w:rFonts w:ascii="宋体" w:hAnsi="宋体" w:cs="宋体"/>
          <w:color w:val="auto"/>
          <w:sz w:val="21"/>
          <w:szCs w:val="21"/>
        </w:rPr>
        <w:t>有权解除合同没收履约保证金。</w:t>
      </w:r>
    </w:p>
    <w:p>
      <w:pPr>
        <w:adjustRightInd/>
        <w:spacing w:line="400" w:lineRule="exact"/>
        <w:ind w:firstLine="420" w:firstLineChars="200"/>
        <w:textAlignment w:val="auto"/>
        <w:rPr>
          <w:rFonts w:ascii="宋体" w:hAnsi="宋体" w:cs="宋体"/>
          <w:color w:val="auto"/>
          <w:sz w:val="21"/>
          <w:szCs w:val="21"/>
        </w:rPr>
      </w:pPr>
      <w:r>
        <w:rPr>
          <w:rFonts w:ascii="宋体" w:hAnsi="宋体" w:cs="宋体"/>
          <w:bCs/>
          <w:color w:val="auto"/>
          <w:sz w:val="21"/>
          <w:szCs w:val="21"/>
        </w:rPr>
        <w:t>3、</w:t>
      </w:r>
      <w:r>
        <w:rPr>
          <w:rFonts w:hint="eastAsia" w:ascii="宋体" w:hAnsi="宋体" w:cs="宋体"/>
          <w:color w:val="auto"/>
          <w:sz w:val="21"/>
          <w:szCs w:val="21"/>
        </w:rPr>
        <w:t>乙方违反本合同约定，未能达到约定的目标，甲方有权要求乙方限期整改并达到合同约定；逾期未整改的，或整改不符合合同约定的，甲方有权终止合同，并没收履约保金，造成的经济损失超过履约保证金的，乙方还应给予赔偿。</w:t>
      </w:r>
    </w:p>
    <w:p>
      <w:pPr>
        <w:adjustRightInd/>
        <w:spacing w:line="400" w:lineRule="exact"/>
        <w:ind w:firstLine="420" w:firstLineChars="200"/>
        <w:textAlignment w:val="auto"/>
        <w:rPr>
          <w:rFonts w:ascii="宋体" w:hAnsi="宋体" w:cs="宋体"/>
          <w:color w:val="auto"/>
          <w:sz w:val="21"/>
          <w:szCs w:val="21"/>
          <w:lang w:val="en-GB"/>
        </w:rPr>
      </w:pPr>
      <w:r>
        <w:rPr>
          <w:rFonts w:hint="eastAsia" w:ascii="宋体" w:hAnsi="宋体" w:cs="宋体"/>
          <w:color w:val="auto"/>
          <w:sz w:val="21"/>
          <w:szCs w:val="21"/>
        </w:rPr>
        <w:t>4、甲方</w:t>
      </w:r>
      <w:r>
        <w:rPr>
          <w:rFonts w:ascii="宋体" w:hAnsi="宋体" w:cs="宋体"/>
          <w:color w:val="auto"/>
          <w:sz w:val="21"/>
          <w:szCs w:val="21"/>
        </w:rPr>
        <w:t>有权从应付款项中直接扣除乙方应支付的违约金、</w:t>
      </w:r>
      <w:r>
        <w:rPr>
          <w:rFonts w:hint="eastAsia" w:ascii="宋体" w:hAnsi="宋体" w:cs="宋体"/>
          <w:color w:val="auto"/>
          <w:sz w:val="21"/>
          <w:szCs w:val="21"/>
        </w:rPr>
        <w:t>赔偿款</w:t>
      </w:r>
      <w:r>
        <w:rPr>
          <w:rFonts w:ascii="宋体" w:hAnsi="宋体" w:cs="宋体"/>
          <w:color w:val="auto"/>
          <w:sz w:val="21"/>
          <w:szCs w:val="21"/>
        </w:rPr>
        <w:t>等费用。</w:t>
      </w:r>
    </w:p>
    <w:p>
      <w:pPr>
        <w:pStyle w:val="10"/>
        <w:spacing w:line="400" w:lineRule="exact"/>
        <w:ind w:firstLine="482"/>
        <w:rPr>
          <w:rFonts w:ascii="宋体" w:hAnsi="宋体" w:eastAsia="宋体" w:cs="宋体"/>
          <w:b/>
          <w:bCs/>
          <w:color w:val="auto"/>
          <w:kern w:val="0"/>
          <w:szCs w:val="21"/>
        </w:rPr>
      </w:pPr>
      <w:r>
        <w:rPr>
          <w:rFonts w:hint="eastAsia" w:ascii="宋体" w:hAnsi="宋体" w:eastAsia="宋体" w:cs="宋体"/>
          <w:b/>
          <w:bCs/>
          <w:color w:val="auto"/>
          <w:kern w:val="0"/>
          <w:szCs w:val="21"/>
        </w:rPr>
        <w:t>第九条：争议的解决</w:t>
      </w:r>
    </w:p>
    <w:p>
      <w:pPr>
        <w:tabs>
          <w:tab w:val="left" w:pos="0"/>
        </w:tabs>
        <w:adjustRightInd/>
        <w:spacing w:line="400" w:lineRule="exact"/>
        <w:ind w:firstLine="420" w:firstLineChars="200"/>
        <w:jc w:val="both"/>
        <w:textAlignment w:val="auto"/>
        <w:rPr>
          <w:rFonts w:ascii="宋体" w:hAnsi="宋体" w:cs="宋体"/>
          <w:color w:val="auto"/>
          <w:sz w:val="21"/>
          <w:szCs w:val="21"/>
          <w:lang w:val="en-GB"/>
        </w:rPr>
      </w:pPr>
      <w:r>
        <w:rPr>
          <w:rFonts w:hint="eastAsia" w:ascii="宋体" w:hAnsi="宋体" w:cs="宋体"/>
          <w:color w:val="auto"/>
          <w:sz w:val="21"/>
          <w:szCs w:val="21"/>
        </w:rPr>
        <w:t>本合同在履行过程中发生的争议，由双方当事人协商解决；协商不成的，可向甲方所在地人民法院起诉。</w:t>
      </w:r>
    </w:p>
    <w:p>
      <w:pPr>
        <w:pStyle w:val="10"/>
        <w:spacing w:line="400" w:lineRule="exact"/>
        <w:ind w:firstLine="482"/>
        <w:rPr>
          <w:rFonts w:ascii="宋体" w:hAnsi="宋体" w:eastAsia="宋体" w:cs="宋体"/>
          <w:b/>
          <w:bCs/>
          <w:color w:val="auto"/>
          <w:kern w:val="0"/>
          <w:szCs w:val="21"/>
        </w:rPr>
      </w:pPr>
      <w:r>
        <w:rPr>
          <w:rFonts w:hint="eastAsia" w:ascii="宋体" w:hAnsi="宋体" w:eastAsia="宋体" w:cs="宋体"/>
          <w:b/>
          <w:bCs/>
          <w:color w:val="auto"/>
          <w:kern w:val="0"/>
          <w:szCs w:val="21"/>
        </w:rPr>
        <w:t>第十条：合同的生效</w:t>
      </w:r>
    </w:p>
    <w:p>
      <w:pPr>
        <w:pStyle w:val="10"/>
        <w:spacing w:line="400" w:lineRule="exact"/>
        <w:ind w:firstLine="480"/>
        <w:rPr>
          <w:rFonts w:ascii="宋体" w:hAnsi="宋体" w:eastAsia="宋体" w:cs="宋体"/>
          <w:color w:val="auto"/>
          <w:szCs w:val="21"/>
        </w:rPr>
      </w:pPr>
      <w:r>
        <w:rPr>
          <w:rFonts w:hint="eastAsia" w:ascii="宋体" w:hAnsi="宋体" w:eastAsia="宋体" w:cs="宋体"/>
          <w:color w:val="auto"/>
          <w:szCs w:val="21"/>
        </w:rPr>
        <w:t>1、本合同经甲方、乙方、鉴证方法定代表人或其授权委托人签字并加盖三方公章后生效。</w:t>
      </w:r>
    </w:p>
    <w:p>
      <w:pPr>
        <w:pStyle w:val="10"/>
        <w:spacing w:line="400" w:lineRule="exact"/>
        <w:ind w:firstLine="480"/>
        <w:rPr>
          <w:rFonts w:ascii="宋体" w:hAnsi="宋体" w:eastAsia="宋体" w:cs="宋体"/>
          <w:color w:val="auto"/>
          <w:szCs w:val="21"/>
        </w:rPr>
      </w:pPr>
      <w:r>
        <w:rPr>
          <w:rFonts w:hint="eastAsia" w:ascii="宋体" w:hAnsi="宋体" w:eastAsia="宋体" w:cs="宋体"/>
          <w:color w:val="auto"/>
          <w:szCs w:val="21"/>
        </w:rPr>
        <w:t>2、本合同一式五份，甲乙双方各执二份，鉴证方执一份。</w:t>
      </w:r>
    </w:p>
    <w:p>
      <w:pPr>
        <w:pStyle w:val="10"/>
        <w:spacing w:line="400" w:lineRule="exact"/>
        <w:ind w:firstLine="480"/>
        <w:rPr>
          <w:rFonts w:ascii="宋体" w:hAnsi="宋体" w:eastAsia="宋体" w:cs="宋体"/>
          <w:color w:val="auto"/>
          <w:szCs w:val="21"/>
        </w:rPr>
      </w:pPr>
      <w:r>
        <w:rPr>
          <w:rFonts w:hint="eastAsia" w:ascii="宋体" w:hAnsi="宋体" w:eastAsia="宋体" w:cs="宋体"/>
          <w:color w:val="auto"/>
          <w:szCs w:val="21"/>
        </w:rPr>
        <w:t>3、与本合同有关的</w:t>
      </w:r>
      <w:r>
        <w:rPr>
          <w:rFonts w:hint="eastAsia" w:ascii="宋体" w:hAnsi="宋体" w:eastAsia="宋体" w:cs="宋体"/>
          <w:bCs/>
          <w:color w:val="auto"/>
          <w:kern w:val="0"/>
          <w:szCs w:val="21"/>
        </w:rPr>
        <w:t>磋商文件，磋商响应文件、澄清记录等</w:t>
      </w:r>
      <w:r>
        <w:rPr>
          <w:rFonts w:hint="eastAsia" w:ascii="宋体" w:hAnsi="宋体" w:eastAsia="宋体" w:cs="宋体"/>
          <w:color w:val="auto"/>
          <w:szCs w:val="21"/>
        </w:rPr>
        <w:t>均为本合同的重要组成部分。</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w:t>
      </w:r>
    </w:p>
    <w:p>
      <w:pPr>
        <w:adjustRightInd/>
        <w:spacing w:line="400" w:lineRule="exact"/>
        <w:ind w:firstLine="420" w:firstLineChars="200"/>
        <w:textAlignment w:val="auto"/>
        <w:rPr>
          <w:rFonts w:ascii="宋体" w:hAnsi="宋体" w:cs="宋体"/>
          <w:color w:val="auto"/>
          <w:sz w:val="21"/>
          <w:szCs w:val="21"/>
        </w:rPr>
      </w:pPr>
      <w:r>
        <w:rPr>
          <w:rFonts w:hint="eastAsia" w:ascii="宋体" w:hAnsi="宋体" w:cs="宋体"/>
          <w:color w:val="auto"/>
          <w:sz w:val="21"/>
          <w:szCs w:val="21"/>
        </w:rPr>
        <w:t>甲方单位名称（盖章）：　　          乙方单位名称（盖章）：</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单位地址：　　　　　　　          　单位地址：</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法人代表或委托人：　　　　          法人代表或委托人：</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电    话：　　　　　　　　          电    话：</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开户行：                            开户行：</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帐号：                              帐号：                          </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日期：                              日期：</w:t>
      </w:r>
    </w:p>
    <w:p>
      <w:pPr>
        <w:adjustRightInd/>
        <w:spacing w:line="400" w:lineRule="exact"/>
        <w:textAlignment w:val="auto"/>
        <w:rPr>
          <w:rFonts w:ascii="宋体" w:hAnsi="宋体" w:cs="宋体"/>
          <w:color w:val="auto"/>
          <w:sz w:val="21"/>
          <w:szCs w:val="21"/>
        </w:rPr>
      </w:pP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鉴证方单位名称：（盖章）</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单位地址：</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法人代表或委托人：</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电话：</w:t>
      </w:r>
    </w:p>
    <w:p>
      <w:pPr>
        <w:adjustRightInd/>
        <w:spacing w:line="400" w:lineRule="exact"/>
        <w:textAlignment w:val="auto"/>
        <w:rPr>
          <w:rFonts w:ascii="宋体" w:hAnsi="宋体" w:cs="宋体"/>
          <w:color w:val="auto"/>
          <w:sz w:val="21"/>
          <w:szCs w:val="21"/>
        </w:rPr>
      </w:pPr>
      <w:r>
        <w:rPr>
          <w:rFonts w:hint="eastAsia" w:ascii="宋体" w:hAnsi="宋体" w:cs="宋体"/>
          <w:color w:val="auto"/>
          <w:sz w:val="21"/>
          <w:szCs w:val="21"/>
        </w:rPr>
        <w:t xml:space="preserve">    日期：</w:t>
      </w:r>
    </w:p>
    <w:p>
      <w:pPr>
        <w:spacing w:line="400" w:lineRule="exact"/>
        <w:jc w:val="center"/>
        <w:rPr>
          <w:rFonts w:ascii="宋体" w:hAnsi="宋体" w:cs="宋体"/>
          <w:bCs/>
          <w:color w:val="auto"/>
          <w:szCs w:val="28"/>
        </w:rPr>
      </w:pPr>
      <w:r>
        <w:rPr>
          <w:rFonts w:hint="eastAsia" w:ascii="宋体" w:hAnsi="宋体" w:cs="宋体"/>
          <w:bCs/>
          <w:color w:val="auto"/>
          <w:szCs w:val="28"/>
        </w:rPr>
        <w:t>政府采购项目验收书</w:t>
      </w:r>
    </w:p>
    <w:p>
      <w:pPr>
        <w:spacing w:line="400" w:lineRule="exact"/>
        <w:rPr>
          <w:rFonts w:ascii="宋体" w:hAnsi="宋体" w:cs="宋体"/>
          <w:b/>
          <w:color w:val="auto"/>
          <w:szCs w:val="32"/>
        </w:rPr>
      </w:pPr>
    </w:p>
    <w:tbl>
      <w:tblPr>
        <w:tblStyle w:val="22"/>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2188"/>
        <w:gridCol w:w="2145"/>
        <w:gridCol w:w="2100"/>
        <w:gridCol w:w="68"/>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采购人</w:t>
            </w:r>
          </w:p>
        </w:tc>
        <w:tc>
          <w:tcPr>
            <w:tcW w:w="4333" w:type="dxa"/>
            <w:gridSpan w:val="2"/>
            <w:vAlign w:val="center"/>
          </w:tcPr>
          <w:p>
            <w:pPr>
              <w:pStyle w:val="10"/>
              <w:spacing w:line="360" w:lineRule="auto"/>
              <w:ind w:firstLine="480"/>
              <w:jc w:val="center"/>
              <w:rPr>
                <w:rFonts w:ascii="宋体" w:hAnsi="宋体" w:eastAsia="宋体" w:cs="宋体"/>
                <w:bCs/>
                <w:color w:val="auto"/>
                <w:szCs w:val="21"/>
              </w:rPr>
            </w:pPr>
          </w:p>
        </w:tc>
        <w:tc>
          <w:tcPr>
            <w:tcW w:w="2168" w:type="dxa"/>
            <w:gridSpan w:val="2"/>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项目编号</w:t>
            </w:r>
          </w:p>
        </w:tc>
        <w:tc>
          <w:tcPr>
            <w:tcW w:w="1778" w:type="dxa"/>
            <w:vAlign w:val="center"/>
          </w:tcPr>
          <w:p>
            <w:pPr>
              <w:pStyle w:val="10"/>
              <w:spacing w:line="360" w:lineRule="auto"/>
              <w:ind w:firstLine="480"/>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项目名称</w:t>
            </w:r>
          </w:p>
        </w:tc>
        <w:tc>
          <w:tcPr>
            <w:tcW w:w="8279" w:type="dxa"/>
            <w:gridSpan w:val="5"/>
            <w:vAlign w:val="bottom"/>
          </w:tcPr>
          <w:p>
            <w:pPr>
              <w:pStyle w:val="10"/>
              <w:spacing w:line="360" w:lineRule="auto"/>
              <w:ind w:firstLine="480"/>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序号</w:t>
            </w:r>
          </w:p>
        </w:tc>
        <w:tc>
          <w:tcPr>
            <w:tcW w:w="2188"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验收内容</w:t>
            </w:r>
          </w:p>
        </w:tc>
        <w:tc>
          <w:tcPr>
            <w:tcW w:w="2145"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合同约定</w:t>
            </w:r>
          </w:p>
        </w:tc>
        <w:tc>
          <w:tcPr>
            <w:tcW w:w="2100" w:type="dxa"/>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执行情况</w:t>
            </w:r>
          </w:p>
        </w:tc>
        <w:tc>
          <w:tcPr>
            <w:tcW w:w="1846" w:type="dxa"/>
            <w:gridSpan w:val="2"/>
            <w:vAlign w:val="bottom"/>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tcPr>
          <w:p>
            <w:pPr>
              <w:pStyle w:val="10"/>
              <w:spacing w:line="360" w:lineRule="auto"/>
              <w:ind w:firstLine="480"/>
              <w:rPr>
                <w:rFonts w:ascii="宋体" w:hAnsi="宋体" w:eastAsia="宋体" w:cs="宋体"/>
                <w:bCs/>
                <w:color w:val="auto"/>
                <w:szCs w:val="21"/>
              </w:rPr>
            </w:pPr>
          </w:p>
        </w:tc>
        <w:tc>
          <w:tcPr>
            <w:tcW w:w="2188" w:type="dxa"/>
          </w:tcPr>
          <w:p>
            <w:pPr>
              <w:pStyle w:val="10"/>
              <w:spacing w:line="360" w:lineRule="auto"/>
              <w:ind w:firstLine="480"/>
              <w:rPr>
                <w:rFonts w:ascii="宋体" w:hAnsi="宋体" w:eastAsia="宋体" w:cs="宋体"/>
                <w:bCs/>
                <w:color w:val="auto"/>
                <w:szCs w:val="21"/>
              </w:rPr>
            </w:pPr>
          </w:p>
        </w:tc>
        <w:tc>
          <w:tcPr>
            <w:tcW w:w="2145" w:type="dxa"/>
          </w:tcPr>
          <w:p>
            <w:pPr>
              <w:pStyle w:val="10"/>
              <w:spacing w:line="360" w:lineRule="auto"/>
              <w:ind w:firstLine="480"/>
              <w:rPr>
                <w:rFonts w:ascii="宋体" w:hAnsi="宋体" w:eastAsia="宋体" w:cs="宋体"/>
                <w:bCs/>
                <w:color w:val="auto"/>
                <w:szCs w:val="21"/>
              </w:rPr>
            </w:pPr>
          </w:p>
        </w:tc>
        <w:tc>
          <w:tcPr>
            <w:tcW w:w="2100" w:type="dxa"/>
          </w:tcPr>
          <w:p>
            <w:pPr>
              <w:pStyle w:val="10"/>
              <w:spacing w:line="360" w:lineRule="auto"/>
              <w:ind w:firstLine="480"/>
              <w:rPr>
                <w:rFonts w:ascii="宋体" w:hAnsi="宋体" w:eastAsia="宋体" w:cs="宋体"/>
                <w:bCs/>
                <w:color w:val="auto"/>
                <w:szCs w:val="21"/>
              </w:rPr>
            </w:pPr>
          </w:p>
        </w:tc>
        <w:tc>
          <w:tcPr>
            <w:tcW w:w="1846" w:type="dxa"/>
            <w:gridSpan w:val="2"/>
          </w:tcPr>
          <w:p>
            <w:pPr>
              <w:pStyle w:val="10"/>
              <w:spacing w:line="360" w:lineRule="auto"/>
              <w:ind w:firstLine="480"/>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采购人</w:t>
            </w:r>
          </w:p>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意见</w:t>
            </w:r>
          </w:p>
        </w:tc>
        <w:tc>
          <w:tcPr>
            <w:tcW w:w="8279" w:type="dxa"/>
            <w:gridSpan w:val="5"/>
            <w:vAlign w:val="center"/>
          </w:tcPr>
          <w:p>
            <w:pPr>
              <w:pStyle w:val="10"/>
              <w:spacing w:line="360" w:lineRule="auto"/>
              <w:rPr>
                <w:rFonts w:ascii="宋体" w:hAnsi="宋体" w:eastAsia="宋体" w:cs="宋体"/>
                <w:bCs/>
                <w:color w:val="auto"/>
                <w:szCs w:val="21"/>
              </w:rPr>
            </w:pPr>
          </w:p>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盖章</w:t>
            </w:r>
          </w:p>
          <w:p>
            <w:pPr>
              <w:pStyle w:val="10"/>
              <w:spacing w:line="360" w:lineRule="auto"/>
              <w:jc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 w:hRule="atLeast"/>
          <w:jc w:val="center"/>
        </w:trPr>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代理机构</w:t>
            </w:r>
          </w:p>
        </w:tc>
        <w:tc>
          <w:tcPr>
            <w:tcW w:w="8279" w:type="dxa"/>
            <w:gridSpan w:val="5"/>
            <w:vAlign w:val="center"/>
          </w:tcPr>
          <w:p>
            <w:pPr>
              <w:pStyle w:val="10"/>
              <w:spacing w:line="360" w:lineRule="auto"/>
              <w:ind w:firstLine="480"/>
              <w:jc w:val="center"/>
              <w:rPr>
                <w:rFonts w:ascii="宋体" w:hAnsi="宋体" w:eastAsia="宋体" w:cs="宋体"/>
                <w:bCs/>
                <w:color w:val="auto"/>
                <w:szCs w:val="21"/>
              </w:rPr>
            </w:pPr>
            <w:r>
              <w:rPr>
                <w:rFonts w:hint="eastAsia" w:ascii="宋体" w:hAnsi="宋体" w:eastAsia="宋体" w:cs="宋体"/>
                <w:bCs/>
                <w:color w:val="auto"/>
                <w:szCs w:val="21"/>
              </w:rPr>
              <w:t>杭州博实招标代理有限公司（盖章）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6" w:hRule="atLeast"/>
          <w:jc w:val="center"/>
        </w:trPr>
        <w:tc>
          <w:tcPr>
            <w:tcW w:w="1428" w:type="dxa"/>
            <w:vAlign w:val="center"/>
          </w:tcPr>
          <w:p>
            <w:pPr>
              <w:pStyle w:val="10"/>
              <w:spacing w:line="360" w:lineRule="auto"/>
              <w:jc w:val="center"/>
              <w:rPr>
                <w:rFonts w:ascii="宋体" w:hAnsi="宋体" w:eastAsia="宋体" w:cs="宋体"/>
                <w:bCs/>
                <w:color w:val="auto"/>
                <w:szCs w:val="21"/>
              </w:rPr>
            </w:pPr>
            <w:r>
              <w:rPr>
                <w:rFonts w:hint="eastAsia" w:ascii="宋体" w:hAnsi="宋体" w:eastAsia="宋体" w:cs="宋体"/>
                <w:bCs/>
                <w:color w:val="auto"/>
                <w:szCs w:val="21"/>
              </w:rPr>
              <w:t>成交人</w:t>
            </w:r>
          </w:p>
        </w:tc>
        <w:tc>
          <w:tcPr>
            <w:tcW w:w="8279" w:type="dxa"/>
            <w:gridSpan w:val="5"/>
            <w:vAlign w:val="center"/>
          </w:tcPr>
          <w:p>
            <w:pPr>
              <w:pStyle w:val="10"/>
              <w:spacing w:line="360" w:lineRule="auto"/>
              <w:ind w:firstLine="480"/>
              <w:jc w:val="center"/>
              <w:rPr>
                <w:rFonts w:ascii="宋体" w:hAnsi="宋体" w:eastAsia="宋体" w:cs="宋体"/>
                <w:bCs/>
                <w:color w:val="auto"/>
                <w:szCs w:val="21"/>
              </w:rPr>
            </w:pPr>
            <w:r>
              <w:rPr>
                <w:rFonts w:hint="eastAsia" w:ascii="宋体" w:hAnsi="宋体" w:eastAsia="宋体" w:cs="宋体"/>
                <w:bCs/>
                <w:color w:val="auto"/>
                <w:szCs w:val="21"/>
              </w:rPr>
              <w:t>盖章</w:t>
            </w:r>
          </w:p>
        </w:tc>
      </w:tr>
    </w:tbl>
    <w:p>
      <w:pPr>
        <w:spacing w:line="400" w:lineRule="exact"/>
        <w:ind w:firstLine="420"/>
        <w:rPr>
          <w:rFonts w:ascii="宋体" w:hAnsi="宋体" w:cs="宋体"/>
          <w:color w:val="auto"/>
          <w:sz w:val="21"/>
          <w:szCs w:val="21"/>
        </w:rPr>
      </w:pPr>
      <w:r>
        <w:rPr>
          <w:rFonts w:hint="eastAsia" w:ascii="宋体" w:hAnsi="宋体" w:cs="宋体"/>
          <w:color w:val="auto"/>
          <w:sz w:val="21"/>
          <w:szCs w:val="21"/>
        </w:rPr>
        <w:t>注：1、采购人或者采购代理机构应当按照合同规定的技术、服务、安全标准，组织对供应商履约情况进行验收，并出具验收书。验收书应当包括每一项技术、服务、质量标准履约情况。</w:t>
      </w:r>
    </w:p>
    <w:p>
      <w:pPr>
        <w:autoSpaceDE w:val="0"/>
        <w:autoSpaceDN w:val="0"/>
        <w:spacing w:line="400" w:lineRule="exact"/>
        <w:ind w:firstLine="420" w:firstLineChars="200"/>
        <w:textAlignment w:val="bottom"/>
        <w:rPr>
          <w:rFonts w:ascii="宋体" w:hAnsi="宋体" w:cs="宋体"/>
          <w:b/>
          <w:bCs/>
          <w:color w:val="auto"/>
          <w:spacing w:val="-6"/>
          <w:sz w:val="21"/>
          <w:szCs w:val="21"/>
        </w:rPr>
      </w:pPr>
      <w:r>
        <w:rPr>
          <w:rFonts w:hint="eastAsia" w:ascii="宋体" w:hAnsi="宋体" w:cs="宋体"/>
          <w:color w:val="auto"/>
          <w:sz w:val="21"/>
          <w:szCs w:val="21"/>
        </w:rPr>
        <w:t>2、政府向社会公众提供的公共服务项目，验收时应当邀请服务对象参与并出具意见，验收结果应当向社会公告。</w:t>
      </w:r>
    </w:p>
    <w:p>
      <w:pPr>
        <w:autoSpaceDE w:val="0"/>
        <w:autoSpaceDN w:val="0"/>
        <w:spacing w:line="500" w:lineRule="exact"/>
        <w:jc w:val="center"/>
        <w:textAlignment w:val="bottom"/>
        <w:rPr>
          <w:rFonts w:ascii="宋体" w:hAnsi="宋体" w:cs="宋体"/>
          <w:color w:val="auto"/>
          <w:spacing w:val="-6"/>
          <w:szCs w:val="28"/>
        </w:rPr>
      </w:pPr>
      <w:r>
        <w:rPr>
          <w:rFonts w:hint="eastAsia" w:ascii="宋体" w:hAnsi="宋体" w:cs="宋体"/>
          <w:color w:val="auto"/>
          <w:spacing w:val="-6"/>
          <w:szCs w:val="28"/>
        </w:rPr>
        <w:t>六、供应商磋商响应文件格式附件</w:t>
      </w:r>
    </w:p>
    <w:p>
      <w:pPr>
        <w:ind w:right="-342" w:firstLine="8000" w:firstLineChars="2500"/>
        <w:rPr>
          <w:rFonts w:ascii="宋体" w:hAnsi="宋体" w:cs="宋体"/>
          <w:bCs/>
          <w:color w:val="auto"/>
          <w:sz w:val="32"/>
          <w:szCs w:val="32"/>
        </w:rPr>
      </w:pPr>
    </w:p>
    <w:p>
      <w:pPr>
        <w:ind w:right="-342" w:firstLine="7500" w:firstLineChars="2500"/>
        <w:rPr>
          <w:rFonts w:ascii="宋体" w:hAnsi="宋体" w:cs="宋体"/>
          <w:bCs/>
          <w:color w:val="auto"/>
          <w:sz w:val="30"/>
          <w:szCs w:val="30"/>
        </w:rPr>
      </w:pPr>
      <w:r>
        <w:rPr>
          <w:rFonts w:hint="eastAsia" w:ascii="宋体" w:hAnsi="宋体" w:cs="宋体"/>
          <w:bCs/>
          <w:color w:val="auto"/>
          <w:sz w:val="30"/>
          <w:szCs w:val="30"/>
        </w:rPr>
        <w:t>正本或副本</w:t>
      </w:r>
    </w:p>
    <w:p>
      <w:pPr>
        <w:ind w:right="-110"/>
        <w:jc w:val="center"/>
        <w:rPr>
          <w:rFonts w:ascii="宋体" w:hAnsi="宋体" w:cs="宋体"/>
          <w:bCs/>
          <w:color w:val="auto"/>
          <w:spacing w:val="40"/>
          <w:sz w:val="32"/>
          <w:szCs w:val="32"/>
        </w:rPr>
      </w:pP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项目名称：</w:t>
      </w: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项目编号：</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资</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格</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证</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明</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文</w:t>
      </w:r>
    </w:p>
    <w:p>
      <w:pPr>
        <w:spacing w:line="1000" w:lineRule="exact"/>
        <w:jc w:val="center"/>
        <w:rPr>
          <w:rFonts w:ascii="宋体" w:hAnsi="宋体" w:cs="宋体"/>
          <w:bCs/>
          <w:color w:val="auto"/>
          <w:sz w:val="52"/>
          <w:szCs w:val="52"/>
        </w:rPr>
      </w:pPr>
      <w:r>
        <w:rPr>
          <w:rFonts w:hint="eastAsia" w:ascii="宋体" w:hAnsi="宋体" w:cs="宋体"/>
          <w:bCs/>
          <w:color w:val="auto"/>
          <w:sz w:val="52"/>
          <w:szCs w:val="52"/>
        </w:rPr>
        <w:t>件</w:t>
      </w:r>
    </w:p>
    <w:p>
      <w:pPr>
        <w:spacing w:line="500" w:lineRule="exact"/>
        <w:rPr>
          <w:rFonts w:ascii="宋体" w:hAnsi="宋体" w:cs="宋体"/>
          <w:bCs/>
          <w:color w:val="auto"/>
          <w:sz w:val="24"/>
        </w:rPr>
      </w:pPr>
    </w:p>
    <w:p>
      <w:pPr>
        <w:spacing w:line="600" w:lineRule="exact"/>
        <w:ind w:firstLine="960" w:firstLineChars="300"/>
        <w:rPr>
          <w:rFonts w:ascii="宋体" w:hAnsi="宋体" w:cs="宋体"/>
          <w:bCs/>
          <w:color w:val="auto"/>
          <w:sz w:val="32"/>
          <w:szCs w:val="32"/>
        </w:rPr>
      </w:pPr>
    </w:p>
    <w:p>
      <w:pPr>
        <w:spacing w:line="600" w:lineRule="exact"/>
        <w:ind w:firstLine="900" w:firstLineChars="300"/>
        <w:rPr>
          <w:rFonts w:ascii="宋体" w:hAnsi="宋体" w:cs="宋体"/>
          <w:bCs/>
          <w:color w:val="auto"/>
          <w:sz w:val="30"/>
          <w:szCs w:val="30"/>
        </w:rPr>
      </w:pPr>
      <w:r>
        <w:rPr>
          <w:rFonts w:hint="eastAsia" w:ascii="宋体" w:hAnsi="宋体" w:cs="宋体"/>
          <w:bCs/>
          <w:color w:val="auto"/>
          <w:sz w:val="30"/>
          <w:szCs w:val="30"/>
        </w:rPr>
        <w:t>响应供应商全称（公章）：</w:t>
      </w:r>
    </w:p>
    <w:p>
      <w:pPr>
        <w:spacing w:line="600" w:lineRule="exact"/>
        <w:ind w:firstLine="900" w:firstLineChars="300"/>
        <w:rPr>
          <w:rFonts w:ascii="宋体" w:hAnsi="宋体" w:cs="宋体"/>
          <w:bCs/>
          <w:color w:val="auto"/>
          <w:sz w:val="30"/>
          <w:szCs w:val="30"/>
        </w:rPr>
      </w:pPr>
      <w:r>
        <w:rPr>
          <w:rFonts w:hint="eastAsia" w:ascii="宋体" w:hAnsi="宋体" w:cs="宋体"/>
          <w:bCs/>
          <w:color w:val="auto"/>
          <w:sz w:val="30"/>
          <w:szCs w:val="30"/>
        </w:rPr>
        <w:t>地址：</w:t>
      </w:r>
    </w:p>
    <w:p>
      <w:pPr>
        <w:spacing w:line="600" w:lineRule="exact"/>
        <w:ind w:firstLine="900" w:firstLineChars="300"/>
        <w:rPr>
          <w:rFonts w:ascii="宋体" w:hAnsi="宋体" w:cs="宋体"/>
          <w:bCs/>
          <w:color w:val="auto"/>
          <w:sz w:val="30"/>
          <w:szCs w:val="30"/>
        </w:rPr>
      </w:pPr>
      <w:r>
        <w:rPr>
          <w:rFonts w:hint="eastAsia" w:ascii="宋体" w:hAnsi="宋体" w:cs="宋体"/>
          <w:bCs/>
          <w:color w:val="auto"/>
          <w:sz w:val="30"/>
          <w:szCs w:val="30"/>
        </w:rPr>
        <w:t>时间：</w:t>
      </w:r>
    </w:p>
    <w:p>
      <w:pPr>
        <w:spacing w:line="500" w:lineRule="exact"/>
        <w:ind w:firstLine="240" w:firstLineChars="100"/>
        <w:rPr>
          <w:rFonts w:ascii="宋体" w:hAnsi="宋体" w:cs="宋体"/>
          <w:bCs/>
          <w:color w:val="auto"/>
          <w:sz w:val="24"/>
        </w:rPr>
      </w:pPr>
    </w:p>
    <w:p>
      <w:pPr>
        <w:spacing w:line="500" w:lineRule="exact"/>
        <w:ind w:firstLine="240" w:firstLineChars="100"/>
        <w:rPr>
          <w:rFonts w:ascii="宋体" w:hAnsi="宋体" w:cs="宋体"/>
          <w:bCs/>
          <w:color w:val="auto"/>
          <w:sz w:val="24"/>
        </w:rPr>
      </w:pPr>
    </w:p>
    <w:p>
      <w:pPr>
        <w:spacing w:line="400" w:lineRule="exact"/>
        <w:ind w:firstLine="630" w:firstLineChars="300"/>
        <w:rPr>
          <w:rFonts w:ascii="宋体" w:hAnsi="宋体" w:cs="宋体"/>
          <w:color w:val="auto"/>
          <w:sz w:val="21"/>
          <w:szCs w:val="21"/>
        </w:rPr>
      </w:pPr>
      <w:r>
        <w:rPr>
          <w:rFonts w:hint="eastAsia" w:ascii="宋体" w:hAnsi="宋体" w:cs="宋体"/>
          <w:color w:val="auto"/>
          <w:sz w:val="21"/>
          <w:szCs w:val="21"/>
        </w:rPr>
        <w:t xml:space="preserve">资格文件目录   </w:t>
      </w:r>
    </w:p>
    <w:p>
      <w:p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（1）强制性资格表</w:t>
      </w:r>
    </w:p>
    <w:p>
      <w:p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（2）法人或者其他组织的营业执照等能证明供应商具有独立承担民事责任的能力的证明文件；</w:t>
      </w:r>
    </w:p>
    <w:p>
      <w:p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（3）财务状况报告（最近一个季度的资产负债表和损益表）；</w:t>
      </w:r>
    </w:p>
    <w:p>
      <w:p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（4）具备履行合同所必需的设备和专业技术能力的证明材料；</w:t>
      </w:r>
    </w:p>
    <w:p>
      <w:p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（5）依法缴纳税收（ 税收缴纳凭证） 和社会保障资金（ 社会保障资金缴纳凭证）的相关材料（依法免税或不需要缴纳社会保障资金的投标人，应提供相应文件证明其依法免税或不需要缴纳社会保障资金）；</w:t>
      </w:r>
    </w:p>
    <w:p>
      <w:pPr>
        <w:spacing w:line="400" w:lineRule="exact"/>
        <w:ind w:firstLine="420" w:firstLineChars="200"/>
        <w:rPr>
          <w:rFonts w:ascii="宋体" w:hAnsi="宋体" w:cs="宋体"/>
          <w:color w:val="auto"/>
          <w:sz w:val="21"/>
          <w:szCs w:val="21"/>
        </w:rPr>
      </w:pPr>
      <w:r>
        <w:rPr>
          <w:rFonts w:hint="eastAsia" w:ascii="宋体" w:hAnsi="宋体" w:cs="宋体"/>
          <w:color w:val="auto"/>
          <w:sz w:val="21"/>
          <w:szCs w:val="21"/>
        </w:rPr>
        <w:t>（6）承诺函（格式见附件）；</w:t>
      </w:r>
    </w:p>
    <w:p>
      <w:pPr>
        <w:spacing w:line="400" w:lineRule="exact"/>
        <w:ind w:firstLine="420" w:firstLineChars="200"/>
        <w:rPr>
          <w:rFonts w:ascii="宋体" w:hAnsi="宋体" w:cs="宋体"/>
          <w:color w:val="auto"/>
          <w:sz w:val="21"/>
          <w:szCs w:val="21"/>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pStyle w:val="57"/>
        <w:jc w:val="both"/>
        <w:rPr>
          <w:rFonts w:eastAsia="宋体" w:cs="宋体"/>
          <w:color w:val="auto"/>
          <w:szCs w:val="24"/>
        </w:rPr>
      </w:pPr>
    </w:p>
    <w:p>
      <w:pPr>
        <w:pStyle w:val="3"/>
        <w:spacing w:line="400" w:lineRule="exact"/>
        <w:jc w:val="center"/>
        <w:rPr>
          <w:rFonts w:ascii="宋体" w:eastAsia="宋体" w:cs="宋体"/>
          <w:b w:val="0"/>
          <w:bCs w:val="0"/>
          <w:color w:val="auto"/>
          <w:szCs w:val="24"/>
        </w:rPr>
      </w:pPr>
      <w:r>
        <w:rPr>
          <w:rFonts w:hint="eastAsia" w:ascii="宋体" w:eastAsia="宋体" w:cs="宋体"/>
          <w:b w:val="0"/>
          <w:bCs w:val="0"/>
          <w:color w:val="auto"/>
          <w:szCs w:val="24"/>
        </w:rPr>
        <w:t>强制性资格条件表</w:t>
      </w:r>
    </w:p>
    <w:tbl>
      <w:tblPr>
        <w:tblStyle w:val="22"/>
        <w:tblW w:w="95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4080"/>
        <w:gridCol w:w="2550"/>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8" w:type="dxa"/>
            <w:vAlign w:val="center"/>
          </w:tcPr>
          <w:p>
            <w:pPr>
              <w:jc w:val="center"/>
              <w:rPr>
                <w:rFonts w:ascii="宋体" w:cs="宋体"/>
                <w:color w:val="auto"/>
                <w:sz w:val="21"/>
                <w:szCs w:val="21"/>
              </w:rPr>
            </w:pPr>
            <w:r>
              <w:rPr>
                <w:rFonts w:hint="eastAsia" w:ascii="宋体" w:cs="宋体"/>
                <w:color w:val="auto"/>
                <w:sz w:val="21"/>
                <w:szCs w:val="21"/>
              </w:rPr>
              <w:t>序号</w:t>
            </w:r>
          </w:p>
        </w:tc>
        <w:tc>
          <w:tcPr>
            <w:tcW w:w="4080" w:type="dxa"/>
            <w:vAlign w:val="center"/>
          </w:tcPr>
          <w:p>
            <w:pPr>
              <w:jc w:val="center"/>
              <w:rPr>
                <w:rFonts w:ascii="宋体" w:cs="宋体"/>
                <w:color w:val="auto"/>
                <w:sz w:val="21"/>
                <w:szCs w:val="21"/>
              </w:rPr>
            </w:pPr>
            <w:r>
              <w:rPr>
                <w:rFonts w:hint="eastAsia" w:ascii="宋体" w:cs="宋体"/>
                <w:color w:val="auto"/>
                <w:sz w:val="21"/>
                <w:szCs w:val="21"/>
              </w:rPr>
              <w:t>强制性资格条件要求</w:t>
            </w:r>
          </w:p>
        </w:tc>
        <w:tc>
          <w:tcPr>
            <w:tcW w:w="2550" w:type="dxa"/>
            <w:vAlign w:val="center"/>
          </w:tcPr>
          <w:p>
            <w:pPr>
              <w:jc w:val="center"/>
              <w:rPr>
                <w:rFonts w:ascii="宋体" w:cs="宋体"/>
                <w:color w:val="auto"/>
                <w:sz w:val="21"/>
                <w:szCs w:val="21"/>
              </w:rPr>
            </w:pPr>
            <w:r>
              <w:rPr>
                <w:rFonts w:hint="eastAsia" w:ascii="宋体" w:hAnsi="宋体" w:cs="宋体"/>
                <w:color w:val="auto"/>
                <w:sz w:val="21"/>
                <w:szCs w:val="21"/>
              </w:rPr>
              <w:t>强制性资格条件投标人对能达到程度的简述     （磋商响应供应商填写）</w:t>
            </w:r>
          </w:p>
        </w:tc>
        <w:tc>
          <w:tcPr>
            <w:tcW w:w="2222" w:type="dxa"/>
            <w:vAlign w:val="center"/>
          </w:tcPr>
          <w:p>
            <w:pPr>
              <w:jc w:val="center"/>
              <w:rPr>
                <w:rFonts w:ascii="宋体" w:cs="宋体"/>
                <w:color w:val="auto"/>
                <w:sz w:val="21"/>
                <w:szCs w:val="21"/>
              </w:rPr>
            </w:pPr>
            <w:r>
              <w:rPr>
                <w:rFonts w:hint="eastAsia" w:ascii="宋体" w:hAnsi="宋体" w:cs="宋体"/>
                <w:color w:val="auto"/>
                <w:sz w:val="21"/>
                <w:szCs w:val="21"/>
              </w:rPr>
              <w:t>证明资料附后</w:t>
            </w:r>
            <w:r>
              <w:rPr>
                <w:rFonts w:hint="eastAsia" w:hAnsi="宋体" w:cs="宋体"/>
                <w:color w:val="auto"/>
                <w:sz w:val="21"/>
                <w:szCs w:val="21"/>
              </w:rPr>
              <w:t xml:space="preserve">           </w:t>
            </w:r>
            <w:r>
              <w:rPr>
                <w:rFonts w:hint="eastAsia" w:ascii="宋体" w:hAnsi="宋体" w:cs="宋体"/>
                <w:color w:val="auto"/>
                <w:sz w:val="21"/>
                <w:szCs w:val="21"/>
              </w:rPr>
              <w:t>（盖单位公章）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18" w:type="dxa"/>
          </w:tcPr>
          <w:p>
            <w:pPr>
              <w:rPr>
                <w:rFonts w:ascii="宋体" w:cs="宋体"/>
                <w:b/>
                <w:bCs/>
                <w:color w:val="auto"/>
                <w:sz w:val="24"/>
              </w:rPr>
            </w:pPr>
          </w:p>
        </w:tc>
        <w:tc>
          <w:tcPr>
            <w:tcW w:w="4080" w:type="dxa"/>
          </w:tcPr>
          <w:p>
            <w:pPr>
              <w:rPr>
                <w:rFonts w:ascii="宋体" w:cs="宋体"/>
                <w:b/>
                <w:bCs/>
                <w:color w:val="auto"/>
                <w:sz w:val="24"/>
              </w:rPr>
            </w:pPr>
            <w:r>
              <w:rPr>
                <w:rFonts w:hint="eastAsia" w:ascii="宋体" w:cs="宋体"/>
                <w:color w:val="auto"/>
                <w:sz w:val="21"/>
                <w:szCs w:val="21"/>
              </w:rPr>
              <w:t>（一）基本条件（1） 具有独立承担民事责任的能力；（2）具有良好的商业信誉和健全的财务会计制度；（3）具有履行合同所必需的设备和专业技术能力；（4）有依法缴纳税收和社会保障资金的良好记录；（5）参加政府采购活动前三年内， 在经营活动中没有重大违法记录；（6） 供应商未被列入失信被执行人名单、重大税收违法案件当事人名单、政府采购严重违法失信行为记录名单， 信用信息以投标截止日信用中国网站（ www.creditchina.gov.cn ） 、中国政府采购网（www.ccgp.gov.cn ） 公布为准；（7） 单位负责人为同一人或者存在直接控股、管理关系的不同供应商，不得参加同一合同项下的政府采购活动；（8） 非联合体。（二）特定条件： 无</w:t>
            </w:r>
          </w:p>
        </w:tc>
        <w:tc>
          <w:tcPr>
            <w:tcW w:w="2550" w:type="dxa"/>
          </w:tcPr>
          <w:p>
            <w:pPr>
              <w:rPr>
                <w:rFonts w:ascii="宋体" w:cs="宋体"/>
                <w:b/>
                <w:bCs/>
                <w:color w:val="auto"/>
                <w:sz w:val="24"/>
              </w:rPr>
            </w:pPr>
          </w:p>
        </w:tc>
        <w:tc>
          <w:tcPr>
            <w:tcW w:w="2222" w:type="dxa"/>
          </w:tcPr>
          <w:p>
            <w:pPr>
              <w:rPr>
                <w:rFonts w:ascii="宋体" w:cs="宋体"/>
                <w:b/>
                <w:bCs/>
                <w:color w:val="auto"/>
                <w:sz w:val="24"/>
              </w:rPr>
            </w:pPr>
            <w:r>
              <w:rPr>
                <w:rFonts w:hint="eastAsia" w:ascii="宋体" w:cs="宋体"/>
                <w:color w:val="auto"/>
                <w:sz w:val="21"/>
                <w:szCs w:val="21"/>
              </w:rPr>
              <w:t>（一）法人或者其他组织的营业执照等能证明供应商具有独立承担民事责任的能力的证明文件；（二）财务状况报告（ 最近</w:t>
            </w:r>
            <w:r>
              <w:rPr>
                <w:rFonts w:hint="eastAsia" w:ascii="宋体" w:cs="宋体"/>
                <w:color w:val="auto"/>
                <w:sz w:val="21"/>
                <w:szCs w:val="21"/>
                <w:lang w:eastAsia="zh-CN"/>
              </w:rPr>
              <w:t>一个季度</w:t>
            </w:r>
            <w:r>
              <w:rPr>
                <w:rFonts w:hint="eastAsia" w:ascii="宋体" w:cs="宋体"/>
                <w:color w:val="auto"/>
                <w:sz w:val="21"/>
                <w:szCs w:val="21"/>
              </w:rPr>
              <w:t>的</w:t>
            </w:r>
            <w:r>
              <w:rPr>
                <w:rFonts w:hint="eastAsia" w:ascii="宋体" w:cs="宋体"/>
                <w:color w:val="auto"/>
                <w:sz w:val="21"/>
                <w:szCs w:val="21"/>
                <w:lang w:eastAsia="zh-CN"/>
              </w:rPr>
              <w:t>资产负债表和损益表</w:t>
            </w:r>
            <w:r>
              <w:rPr>
                <w:rFonts w:hint="eastAsia" w:ascii="宋体" w:cs="宋体"/>
                <w:color w:val="auto"/>
                <w:sz w:val="21"/>
                <w:szCs w:val="21"/>
              </w:rPr>
              <w:t>）；（三）具备履行合同所必需的设备和专业技术能力的证明材料；（四）依法缴纳税收（ 税收缴纳凭证） 和社会保障资金（ 社会保障资金缴纳凭证）的相关材料（ 依法免税或不需要缴纳社会保障资金的投标人，应提供相应文件证明其依法免税或不需要缴纳社会保障资金）；（五）承诺函（见附件）；</w:t>
            </w:r>
          </w:p>
        </w:tc>
      </w:tr>
    </w:tbl>
    <w:p>
      <w:pPr>
        <w:pStyle w:val="53"/>
        <w:rPr>
          <w:rFonts w:hint="default" w:cs="宋体"/>
          <w:color w:val="auto"/>
          <w:sz w:val="21"/>
          <w:szCs w:val="21"/>
        </w:rPr>
      </w:pPr>
      <w:r>
        <w:rPr>
          <w:rFonts w:cs="宋体"/>
          <w:color w:val="auto"/>
          <w:sz w:val="21"/>
          <w:szCs w:val="21"/>
        </w:rPr>
        <w:t>说明：</w:t>
      </w:r>
    </w:p>
    <w:p>
      <w:pPr>
        <w:pStyle w:val="53"/>
        <w:rPr>
          <w:rFonts w:hint="default" w:cs="宋体"/>
          <w:color w:val="auto"/>
          <w:sz w:val="21"/>
          <w:szCs w:val="21"/>
        </w:rPr>
      </w:pPr>
      <w:r>
        <w:rPr>
          <w:rFonts w:cs="宋体"/>
          <w:color w:val="auto"/>
          <w:sz w:val="21"/>
          <w:szCs w:val="21"/>
        </w:rPr>
        <w:t xml:space="preserve">    1、供应商必须认真填写竞争性谈判文件规定的所有表格，并对其真实性负责，采购人有权对其进行调查核实和要求澄清。</w:t>
      </w:r>
    </w:p>
    <w:p>
      <w:pPr>
        <w:pStyle w:val="56"/>
        <w:ind w:firstLine="420"/>
        <w:rPr>
          <w:rFonts w:cs="宋体"/>
          <w:color w:val="auto"/>
          <w:sz w:val="21"/>
          <w:szCs w:val="21"/>
        </w:rPr>
      </w:pPr>
      <w:r>
        <w:rPr>
          <w:rFonts w:hint="eastAsia" w:cs="宋体"/>
          <w:color w:val="auto"/>
          <w:sz w:val="21"/>
          <w:szCs w:val="21"/>
        </w:rPr>
        <w:t>2、资格审查按通过和不通过两种方式进行评定，供应商的资格等方面的要求作为资格审查通过的强制性资格条件，经核实有一项不符合要求，则供应商的资格为不通过，不通过的供应商对其谈判响应文件不进行后续评审。</w:t>
      </w:r>
    </w:p>
    <w:p>
      <w:pPr>
        <w:pStyle w:val="57"/>
        <w:jc w:val="both"/>
        <w:rPr>
          <w:rFonts w:eastAsia="宋体" w:cs="宋体"/>
          <w:color w:val="auto"/>
          <w:szCs w:val="24"/>
        </w:rPr>
      </w:pPr>
    </w:p>
    <w:p>
      <w:pPr>
        <w:pStyle w:val="53"/>
        <w:rPr>
          <w:rFonts w:hint="default" w:eastAsia="宋体" w:cs="宋体"/>
          <w:color w:val="auto"/>
          <w:szCs w:val="24"/>
        </w:rPr>
      </w:pPr>
    </w:p>
    <w:p>
      <w:pPr>
        <w:pStyle w:val="53"/>
        <w:rPr>
          <w:rFonts w:hint="default" w:eastAsia="宋体" w:cs="宋体"/>
          <w:color w:val="auto"/>
          <w:szCs w:val="24"/>
        </w:rPr>
      </w:pPr>
    </w:p>
    <w:p>
      <w:pPr>
        <w:pStyle w:val="57"/>
        <w:jc w:val="both"/>
        <w:rPr>
          <w:rFonts w:eastAsia="宋体" w:cs="宋体"/>
          <w:color w:val="auto"/>
          <w:szCs w:val="24"/>
        </w:rPr>
      </w:pPr>
      <w:r>
        <w:rPr>
          <w:rFonts w:hint="eastAsia" w:eastAsia="宋体" w:cs="宋体"/>
          <w:color w:val="auto"/>
          <w:szCs w:val="24"/>
        </w:rPr>
        <w:t>附件</w:t>
      </w:r>
    </w:p>
    <w:p>
      <w:pPr>
        <w:pStyle w:val="57"/>
        <w:jc w:val="center"/>
        <w:rPr>
          <w:rFonts w:eastAsia="宋体" w:cs="宋体"/>
          <w:color w:val="auto"/>
          <w:szCs w:val="24"/>
        </w:rPr>
      </w:pPr>
    </w:p>
    <w:p>
      <w:pPr>
        <w:pStyle w:val="57"/>
        <w:jc w:val="center"/>
        <w:rPr>
          <w:rFonts w:eastAsia="宋体" w:cs="宋体"/>
          <w:color w:val="auto"/>
          <w:sz w:val="28"/>
          <w:szCs w:val="28"/>
        </w:rPr>
      </w:pPr>
      <w:r>
        <w:rPr>
          <w:rFonts w:hint="eastAsia" w:eastAsia="宋体" w:cs="宋体"/>
          <w:color w:val="auto"/>
          <w:sz w:val="28"/>
          <w:szCs w:val="28"/>
        </w:rPr>
        <w:t>承诺函</w:t>
      </w:r>
    </w:p>
    <w:p>
      <w:pPr>
        <w:pStyle w:val="53"/>
        <w:rPr>
          <w:rFonts w:hint="default" w:eastAsia="宋体" w:cs="宋体"/>
          <w:color w:val="auto"/>
        </w:rPr>
      </w:pPr>
    </w:p>
    <w:p>
      <w:pPr>
        <w:spacing w:line="460" w:lineRule="exact"/>
        <w:ind w:firstLine="313"/>
        <w:textAlignment w:val="auto"/>
        <w:rPr>
          <w:rFonts w:ascii="宋体" w:hAnsi="宋体" w:cs="宋体"/>
          <w:color w:val="auto"/>
          <w:sz w:val="21"/>
          <w:szCs w:val="21"/>
        </w:rPr>
      </w:pPr>
      <w:r>
        <w:rPr>
          <w:rFonts w:hint="eastAsia" w:ascii="宋体" w:hAnsi="宋体" w:cs="宋体"/>
          <w:color w:val="auto"/>
          <w:sz w:val="21"/>
          <w:szCs w:val="21"/>
        </w:rPr>
        <w:t xml:space="preserve"> </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（采购人）： </w:t>
      </w:r>
    </w:p>
    <w:p>
      <w:pPr>
        <w:pStyle w:val="55"/>
        <w:spacing w:line="460" w:lineRule="exact"/>
        <w:ind w:firstLine="420"/>
        <w:rPr>
          <w:rFonts w:eastAsia="宋体" w:cs="宋体"/>
          <w:color w:val="auto"/>
          <w:sz w:val="21"/>
          <w:szCs w:val="21"/>
        </w:rPr>
      </w:pPr>
      <w:r>
        <w:rPr>
          <w:rFonts w:hint="eastAsia" w:eastAsia="宋体" w:cs="宋体"/>
          <w:color w:val="auto"/>
          <w:sz w:val="21"/>
          <w:szCs w:val="21"/>
        </w:rPr>
        <w:t>我方</w:t>
      </w:r>
      <w:r>
        <w:rPr>
          <w:rFonts w:hint="eastAsia" w:eastAsia="宋体" w:cs="宋体"/>
          <w:color w:val="auto"/>
          <w:sz w:val="21"/>
          <w:szCs w:val="21"/>
          <w:u w:val="single"/>
        </w:rPr>
        <w:t xml:space="preserve">                  </w:t>
      </w:r>
      <w:r>
        <w:rPr>
          <w:rFonts w:hint="eastAsia" w:eastAsia="宋体" w:cs="宋体"/>
          <w:color w:val="auto"/>
          <w:sz w:val="21"/>
          <w:szCs w:val="21"/>
        </w:rPr>
        <w:t>（供应商）具有良好的商业信誉，依法缴纳税收和社会保障资金，未被列入失信被执行人名单、重大税收违法案件当事人名单、政府采购严重违法失信行为记录名单，在参加政府采购活动前三年内没有重大违法记录（重大违法记录是指因违法经营受到刑事处罚、没有被责令停产停业、被吊销许可证或者执照、被处以较大数额罚款等行政处罚），没有因违法经营被禁止参加政府采购活动的期限未满情形。如有虚假，采购人可取消我方任何资格（投标/中标/签订合同）， 我方对此无任何异议。特此承诺！</w:t>
      </w:r>
    </w:p>
    <w:p>
      <w:pPr>
        <w:adjustRightInd/>
        <w:spacing w:line="460" w:lineRule="exact"/>
        <w:jc w:val="both"/>
        <w:textAlignment w:val="auto"/>
        <w:rPr>
          <w:rFonts w:ascii="宋体" w:hAnsi="宋体" w:cs="宋体"/>
          <w:color w:val="auto"/>
          <w:sz w:val="21"/>
          <w:szCs w:val="21"/>
        </w:rPr>
      </w:pPr>
    </w:p>
    <w:p>
      <w:pPr>
        <w:adjustRightInd/>
        <w:spacing w:line="460" w:lineRule="exact"/>
        <w:jc w:val="both"/>
        <w:textAlignment w:val="auto"/>
        <w:rPr>
          <w:rFonts w:ascii="宋体" w:hAnsi="宋体" w:cs="宋体"/>
          <w:color w:val="auto"/>
          <w:sz w:val="21"/>
          <w:szCs w:val="21"/>
        </w:rPr>
      </w:pPr>
    </w:p>
    <w:p>
      <w:pPr>
        <w:adjustRightInd/>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 xml:space="preserve">响应供应商全称（盖单位公章）： </w:t>
      </w:r>
    </w:p>
    <w:p>
      <w:pPr>
        <w:adjustRightInd/>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 xml:space="preserve">响应文件签署人（签字或盖章）： </w:t>
      </w:r>
    </w:p>
    <w:p>
      <w:pPr>
        <w:adjustRightInd/>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日期：   年   月   日</w:t>
      </w:r>
    </w:p>
    <w:p>
      <w:pPr>
        <w:spacing w:line="500" w:lineRule="exact"/>
        <w:rPr>
          <w:rFonts w:ascii="宋体" w:hAnsi="宋体" w:cs="宋体"/>
          <w:color w:val="auto"/>
          <w:sz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pStyle w:val="10"/>
        <w:spacing w:line="440" w:lineRule="exact"/>
        <w:jc w:val="right"/>
        <w:rPr>
          <w:rFonts w:ascii="宋体" w:hAnsi="宋体" w:eastAsia="宋体" w:cs="宋体"/>
          <w:bCs/>
          <w:color w:val="auto"/>
          <w:spacing w:val="40"/>
          <w:sz w:val="30"/>
          <w:szCs w:val="30"/>
        </w:rPr>
      </w:pPr>
      <w:r>
        <w:rPr>
          <w:rFonts w:hint="eastAsia" w:ascii="宋体" w:hAnsi="宋体" w:eastAsia="宋体" w:cs="宋体"/>
          <w:b/>
          <w:bCs/>
          <w:color w:val="auto"/>
          <w:spacing w:val="1"/>
          <w:sz w:val="20"/>
          <w:szCs w:val="28"/>
        </w:rPr>
        <w:t xml:space="preserve"> </w:t>
      </w:r>
      <w:r>
        <w:rPr>
          <w:rFonts w:hint="eastAsia" w:ascii="宋体" w:hAnsi="宋体" w:eastAsia="宋体" w:cs="宋体"/>
          <w:bCs/>
          <w:color w:val="auto"/>
          <w:sz w:val="30"/>
          <w:szCs w:val="30"/>
        </w:rPr>
        <w:t>正本或副本</w:t>
      </w:r>
    </w:p>
    <w:p>
      <w:pPr>
        <w:spacing w:line="500" w:lineRule="exact"/>
        <w:ind w:right="-108"/>
        <w:rPr>
          <w:rFonts w:ascii="宋体" w:hAnsi="宋体" w:cs="宋体"/>
          <w:bCs/>
          <w:color w:val="auto"/>
          <w:spacing w:val="40"/>
          <w:sz w:val="30"/>
          <w:szCs w:val="30"/>
        </w:rPr>
      </w:pP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项目名称：</w:t>
      </w:r>
    </w:p>
    <w:p>
      <w:pPr>
        <w:spacing w:line="600" w:lineRule="exact"/>
        <w:ind w:right="-108"/>
        <w:rPr>
          <w:rFonts w:ascii="宋体" w:hAnsi="宋体" w:cs="宋体"/>
          <w:bCs/>
          <w:color w:val="auto"/>
          <w:spacing w:val="40"/>
          <w:sz w:val="30"/>
          <w:szCs w:val="30"/>
        </w:rPr>
      </w:pPr>
      <w:r>
        <w:rPr>
          <w:rFonts w:hint="eastAsia" w:ascii="宋体" w:hAnsi="宋体" w:cs="宋体"/>
          <w:bCs/>
          <w:color w:val="auto"/>
          <w:spacing w:val="40"/>
          <w:sz w:val="30"/>
          <w:szCs w:val="30"/>
        </w:rPr>
        <w:t>项目编号：</w:t>
      </w:r>
    </w:p>
    <w:p>
      <w:pPr>
        <w:spacing w:line="500" w:lineRule="exact"/>
        <w:ind w:right="-108"/>
        <w:rPr>
          <w:rFonts w:ascii="宋体" w:hAnsi="宋体" w:cs="宋体"/>
          <w:bCs/>
          <w:color w:val="auto"/>
          <w:spacing w:val="40"/>
          <w:sz w:val="30"/>
          <w:szCs w:val="30"/>
        </w:rPr>
      </w:pPr>
    </w:p>
    <w:p>
      <w:pPr>
        <w:spacing w:before="388" w:line="240" w:lineRule="atLeast"/>
        <w:ind w:right="-108"/>
        <w:rPr>
          <w:rFonts w:ascii="宋体" w:hAnsi="宋体" w:cs="宋体"/>
          <w:bCs/>
          <w:color w:val="auto"/>
          <w:sz w:val="48"/>
          <w:szCs w:val="48"/>
        </w:rPr>
      </w:pPr>
      <w:r>
        <w:rPr>
          <w:rFonts w:hint="eastAsia" w:ascii="宋体" w:hAnsi="宋体" w:cs="宋体"/>
          <w:bCs/>
          <w:color w:val="auto"/>
          <w:spacing w:val="40"/>
          <w:sz w:val="30"/>
          <w:szCs w:val="30"/>
        </w:rPr>
        <w:t xml:space="preserve">  </w:t>
      </w:r>
      <w:r>
        <w:rPr>
          <w:rFonts w:hint="eastAsia" w:ascii="宋体" w:hAnsi="宋体" w:cs="宋体"/>
          <w:bCs/>
          <w:color w:val="auto"/>
          <w:sz w:val="30"/>
          <w:szCs w:val="30"/>
        </w:rPr>
        <w:t xml:space="preserve">  </w:t>
      </w:r>
      <w:r>
        <w:rPr>
          <w:rFonts w:hint="eastAsia" w:ascii="宋体" w:hAnsi="宋体" w:cs="宋体"/>
          <w:bCs/>
          <w:color w:val="auto"/>
          <w:sz w:val="52"/>
          <w:szCs w:val="52"/>
        </w:rPr>
        <w:t xml:space="preserve">             </w:t>
      </w:r>
      <w:r>
        <w:rPr>
          <w:rFonts w:hint="eastAsia" w:ascii="宋体" w:hAnsi="宋体" w:cs="宋体"/>
          <w:bCs/>
          <w:color w:val="auto"/>
          <w:sz w:val="48"/>
          <w:szCs w:val="48"/>
        </w:rPr>
        <w:t>商</w:t>
      </w:r>
    </w:p>
    <w:p>
      <w:pPr>
        <w:spacing w:line="800" w:lineRule="exact"/>
        <w:ind w:firstLine="1040"/>
        <w:rPr>
          <w:rFonts w:ascii="宋体" w:hAnsi="宋体" w:cs="宋体"/>
          <w:bCs/>
          <w:color w:val="auto"/>
          <w:sz w:val="48"/>
          <w:szCs w:val="48"/>
        </w:rPr>
      </w:pPr>
      <w:r>
        <w:rPr>
          <w:rFonts w:hint="eastAsia" w:ascii="宋体" w:hAnsi="宋体" w:cs="宋体"/>
          <w:bCs/>
          <w:color w:val="auto"/>
          <w:sz w:val="48"/>
          <w:szCs w:val="48"/>
        </w:rPr>
        <w:t xml:space="preserve">             务            </w:t>
      </w:r>
    </w:p>
    <w:p>
      <w:pPr>
        <w:spacing w:line="800" w:lineRule="exact"/>
        <w:ind w:firstLine="1040"/>
        <w:rPr>
          <w:rFonts w:ascii="宋体" w:hAnsi="宋体" w:cs="宋体"/>
          <w:bCs/>
          <w:color w:val="auto"/>
          <w:sz w:val="48"/>
          <w:szCs w:val="48"/>
        </w:rPr>
      </w:pPr>
      <w:r>
        <w:rPr>
          <w:rFonts w:hint="eastAsia" w:ascii="宋体" w:hAnsi="宋体" w:cs="宋体"/>
          <w:bCs/>
          <w:color w:val="auto"/>
          <w:sz w:val="48"/>
          <w:szCs w:val="48"/>
        </w:rPr>
        <w:t xml:space="preserve">             技</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术</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文</w:t>
      </w:r>
    </w:p>
    <w:p>
      <w:pPr>
        <w:spacing w:line="800" w:lineRule="exact"/>
        <w:rPr>
          <w:rFonts w:ascii="宋体" w:hAnsi="宋体" w:cs="宋体"/>
          <w:bCs/>
          <w:color w:val="auto"/>
          <w:sz w:val="52"/>
          <w:szCs w:val="52"/>
        </w:rPr>
      </w:pPr>
      <w:r>
        <w:rPr>
          <w:rFonts w:hint="eastAsia" w:ascii="宋体" w:hAnsi="宋体" w:cs="宋体"/>
          <w:bCs/>
          <w:color w:val="auto"/>
          <w:sz w:val="48"/>
          <w:szCs w:val="48"/>
        </w:rPr>
        <w:t xml:space="preserve">                 件 </w:t>
      </w:r>
      <w:r>
        <w:rPr>
          <w:rFonts w:hint="eastAsia" w:ascii="宋体" w:hAnsi="宋体" w:cs="宋体"/>
          <w:bCs/>
          <w:color w:val="auto"/>
          <w:sz w:val="52"/>
          <w:szCs w:val="52"/>
        </w:rPr>
        <w:t xml:space="preserve">                </w:t>
      </w:r>
    </w:p>
    <w:p>
      <w:pPr>
        <w:spacing w:line="800" w:lineRule="exact"/>
        <w:rPr>
          <w:rFonts w:ascii="宋体" w:hAnsi="宋体" w:cs="宋体"/>
          <w:bCs/>
          <w:color w:val="auto"/>
          <w:sz w:val="52"/>
          <w:szCs w:val="52"/>
        </w:rPr>
      </w:pPr>
    </w:p>
    <w:p>
      <w:pPr>
        <w:spacing w:line="500" w:lineRule="exact"/>
        <w:rPr>
          <w:rFonts w:ascii="宋体" w:hAnsi="宋体" w:cs="宋体"/>
          <w:bCs/>
          <w:color w:val="auto"/>
          <w:sz w:val="24"/>
        </w:rPr>
      </w:pP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响应供应商全称（公章）：</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地址：</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时间：</w:t>
      </w: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widowControl/>
        <w:adjustRightInd/>
        <w:snapToGrid w:val="0"/>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商务技术文件目录：</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（1）磋商保证金收据及汇款凭证（复印件加盖公章）；</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（2）法定代表人身份证明（格式见附件）；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（3）法定代表人授权委托书（格式见附件）；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（4）供应商基本情况介绍（包括</w:t>
      </w:r>
      <w:r>
        <w:rPr>
          <w:rFonts w:hint="eastAsia" w:hAnsi="宋体" w:cs="楷体_GB2312"/>
          <w:color w:val="auto"/>
          <w:kern w:val="2"/>
          <w:sz w:val="21"/>
          <w:szCs w:val="21"/>
          <w:lang w:bidi="ar"/>
        </w:rPr>
        <w:t>资质、荣誉、获奖情况及其他可以证明自身能力的文件或资料</w:t>
      </w:r>
      <w:r>
        <w:rPr>
          <w:rFonts w:hint="eastAsia" w:ascii="宋体" w:hAnsi="宋体" w:cs="宋体"/>
          <w:color w:val="auto"/>
          <w:sz w:val="21"/>
          <w:szCs w:val="21"/>
        </w:rPr>
        <w:t>）；</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（5）商务服务响应表（格式见附件）；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（6）2015年1月至今承担过同类项目</w:t>
      </w:r>
      <w:r>
        <w:rPr>
          <w:rFonts w:hint="eastAsia" w:ascii="宋体" w:hAnsi="宋体" w:cs="宋体"/>
          <w:color w:val="auto"/>
          <w:sz w:val="21"/>
          <w:szCs w:val="21"/>
          <w:lang w:eastAsia="zh-CN"/>
        </w:rPr>
        <w:t>（调查类相关）</w:t>
      </w:r>
      <w:r>
        <w:rPr>
          <w:rFonts w:hint="eastAsia" w:ascii="宋体" w:hAnsi="宋体" w:cs="宋体"/>
          <w:color w:val="auto"/>
          <w:sz w:val="21"/>
          <w:szCs w:val="21"/>
        </w:rPr>
        <w:t>的实施案例。（须提供合同复印件等证明材料）（格式见附件）；</w:t>
      </w:r>
    </w:p>
    <w:p>
      <w:pPr>
        <w:adjustRightInd/>
        <w:spacing w:line="400" w:lineRule="exact"/>
        <w:ind w:firstLine="210" w:firstLineChars="100"/>
        <w:jc w:val="both"/>
        <w:textAlignment w:val="auto"/>
        <w:rPr>
          <w:rFonts w:ascii="宋体" w:hAnsi="宋体" w:cs="宋体"/>
          <w:color w:val="auto"/>
          <w:sz w:val="21"/>
          <w:szCs w:val="21"/>
        </w:rPr>
      </w:pPr>
      <w:r>
        <w:rPr>
          <w:rFonts w:hint="eastAsia" w:ascii="宋体" w:hAnsi="宋体" w:cs="宋体"/>
          <w:color w:val="auto"/>
          <w:sz w:val="21"/>
          <w:szCs w:val="21"/>
        </w:rPr>
        <w:t>（7）</w:t>
      </w:r>
      <w:r>
        <w:rPr>
          <w:rFonts w:hint="eastAsia" w:hAnsi="宋体" w:cs="楷体_GB2312"/>
          <w:color w:val="auto"/>
          <w:kern w:val="2"/>
          <w:sz w:val="21"/>
          <w:szCs w:val="21"/>
          <w:lang w:bidi="ar"/>
        </w:rPr>
        <w:t>阐述实施方案：</w:t>
      </w:r>
      <w:r>
        <w:rPr>
          <w:rFonts w:hint="eastAsia" w:ascii="宋体" w:hAnsi="宋体" w:cs="宋体"/>
          <w:color w:val="auto"/>
          <w:sz w:val="21"/>
          <w:szCs w:val="21"/>
        </w:rPr>
        <w:t>研究课题方案总体设计和描述；</w:t>
      </w:r>
    </w:p>
    <w:p>
      <w:pPr>
        <w:adjustRightInd/>
        <w:spacing w:line="400" w:lineRule="exact"/>
        <w:ind w:firstLine="210" w:firstLineChars="100"/>
        <w:jc w:val="both"/>
        <w:textAlignment w:val="auto"/>
        <w:rPr>
          <w:rFonts w:hAnsi="宋体" w:cs="楷体_GB2312"/>
          <w:color w:val="auto"/>
          <w:kern w:val="2"/>
          <w:sz w:val="21"/>
          <w:szCs w:val="21"/>
          <w:lang w:bidi="ar"/>
        </w:rPr>
      </w:pPr>
      <w:r>
        <w:rPr>
          <w:rFonts w:hint="eastAsia" w:hAnsi="宋体" w:cs="楷体_GB2312"/>
          <w:color w:val="auto"/>
          <w:kern w:val="2"/>
          <w:sz w:val="21"/>
          <w:szCs w:val="21"/>
          <w:lang w:bidi="ar"/>
        </w:rPr>
        <w:t>（8）调查问卷设计，调查内容与具体指标体系设置说明；</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（9）项目负责人及项目实施人员情况；      (格式见附件)</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（10）服务承诺及技术保障；</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（11）响应供应商结合自身从业经验，提出针对本项目的合理化建议、实施意见和工作计划；</w:t>
      </w:r>
    </w:p>
    <w:p>
      <w:pPr>
        <w:spacing w:line="400" w:lineRule="exact"/>
        <w:ind w:firstLine="210" w:firstLineChars="100"/>
        <w:rPr>
          <w:rFonts w:ascii="宋体" w:hAnsi="宋体" w:cs="宋体"/>
          <w:color w:val="auto"/>
          <w:sz w:val="21"/>
          <w:szCs w:val="21"/>
        </w:rPr>
      </w:pPr>
      <w:r>
        <w:rPr>
          <w:rFonts w:hint="eastAsia" w:ascii="宋体" w:hAnsi="宋体" w:cs="宋体"/>
          <w:color w:val="auto"/>
          <w:sz w:val="21"/>
          <w:szCs w:val="21"/>
        </w:rPr>
        <w:t>（12）响应供应商认为可以提供的其他资料。</w:t>
      </w: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500" w:lineRule="exact"/>
        <w:rPr>
          <w:rFonts w:ascii="宋体" w:hAnsi="宋体" w:cs="宋体"/>
          <w:color w:val="auto"/>
          <w:sz w:val="24"/>
          <w:szCs w:val="24"/>
        </w:rPr>
      </w:pPr>
      <w:r>
        <w:rPr>
          <w:rFonts w:hint="eastAsia" w:ascii="宋体" w:hAnsi="宋体" w:cs="宋体"/>
          <w:color w:val="auto"/>
          <w:sz w:val="24"/>
          <w:szCs w:val="24"/>
        </w:rPr>
        <w:t>附件</w:t>
      </w:r>
    </w:p>
    <w:p>
      <w:pPr>
        <w:spacing w:line="500" w:lineRule="exact"/>
        <w:jc w:val="center"/>
        <w:rPr>
          <w:rFonts w:ascii="宋体" w:hAnsi="宋体" w:cs="宋体"/>
          <w:color w:val="auto"/>
          <w:sz w:val="24"/>
          <w:szCs w:val="24"/>
        </w:rPr>
      </w:pPr>
      <w:r>
        <w:rPr>
          <w:rFonts w:hint="eastAsia" w:ascii="宋体" w:hAnsi="宋体" w:cs="宋体"/>
          <w:color w:val="auto"/>
          <w:sz w:val="24"/>
          <w:szCs w:val="24"/>
        </w:rPr>
        <w:t xml:space="preserve"> 磋商保证金</w:t>
      </w:r>
    </w:p>
    <w:p>
      <w:pPr>
        <w:widowControl/>
        <w:snapToGrid w:val="0"/>
        <w:spacing w:line="360" w:lineRule="auto"/>
        <w:jc w:val="center"/>
        <w:rPr>
          <w:rFonts w:ascii="宋体" w:hAnsi="宋体" w:cs="宋体"/>
          <w:color w:val="auto"/>
          <w:sz w:val="21"/>
          <w:szCs w:val="21"/>
        </w:rPr>
      </w:pPr>
    </w:p>
    <w:tbl>
      <w:tblPr>
        <w:tblStyle w:val="22"/>
        <w:tblW w:w="9200"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5" w:hRule="atLeast"/>
        </w:trPr>
        <w:tc>
          <w:tcPr>
            <w:tcW w:w="9200" w:type="dxa"/>
          </w:tcPr>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附：磋商须知前附表规定的磋商保证金交纳凭证</w:t>
            </w:r>
          </w:p>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p>
            <w:pPr>
              <w:snapToGrid w:val="0"/>
              <w:spacing w:line="360" w:lineRule="auto"/>
              <w:ind w:left="4" w:firstLine="420" w:firstLineChars="200"/>
              <w:rPr>
                <w:rFonts w:ascii="宋体" w:hAnsi="宋体" w:cs="宋体"/>
                <w:color w:val="auto"/>
                <w:sz w:val="21"/>
                <w:szCs w:val="21"/>
              </w:rPr>
            </w:pPr>
          </w:p>
        </w:tc>
      </w:tr>
    </w:tbl>
    <w:p>
      <w:pPr>
        <w:widowControl/>
        <w:snapToGrid w:val="0"/>
        <w:spacing w:line="360" w:lineRule="auto"/>
        <w:ind w:firstLine="420" w:firstLineChars="200"/>
        <w:rPr>
          <w:rFonts w:ascii="宋体" w:hAnsi="宋体" w:cs="宋体"/>
          <w:color w:val="auto"/>
          <w:sz w:val="21"/>
          <w:szCs w:val="21"/>
        </w:rPr>
      </w:pPr>
    </w:p>
    <w:p>
      <w:pPr>
        <w:widowControl/>
        <w:snapToGrid w:val="0"/>
        <w:spacing w:line="360" w:lineRule="auto"/>
        <w:ind w:firstLine="420" w:firstLineChars="200"/>
        <w:rPr>
          <w:rFonts w:ascii="宋体" w:hAnsi="宋体" w:cs="宋体"/>
          <w:color w:val="auto"/>
          <w:sz w:val="21"/>
          <w:szCs w:val="21"/>
        </w:rPr>
      </w:pP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备注说明：</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一、磋商保证金交纳须知说明：</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供应商应按磋商文件规定将磋商保证金缴纳至指定账户，并保证到帐。之后将磋商保证金交纳凭证发至boshizb@126.com，并注明项目名称。采购代理机构收到交纳凭证将核验磋商保证金是否到帐，如磋商保证金未到达指定账户，将视作未按磋商文件规定缴纳磋商保证金。请供应商尽早交纳磋商保证金并办理以上事宜，以免影响投标。</w:t>
      </w:r>
    </w:p>
    <w:p>
      <w:pPr>
        <w:widowControl/>
        <w:snapToGrid w:val="0"/>
        <w:spacing w:line="360" w:lineRule="auto"/>
        <w:ind w:firstLine="420" w:firstLineChars="200"/>
        <w:rPr>
          <w:rFonts w:ascii="宋体" w:hAnsi="宋体" w:cs="宋体"/>
          <w:color w:val="auto"/>
          <w:sz w:val="21"/>
          <w:szCs w:val="21"/>
        </w:rPr>
      </w:pP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二、磋商保证金退还说明：</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1、磋商保证金退还时间：成交结果公告发布之日起将退还未成交供应商的磋商保证金，合同签订后将退还成交供应商的磋商保证金。</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2、磋商保证金退还事宜：</w:t>
      </w:r>
    </w:p>
    <w:p>
      <w:pPr>
        <w:widowControl/>
        <w:snapToGrid w:val="0"/>
        <w:spacing w:line="360" w:lineRule="auto"/>
        <w:ind w:firstLine="420" w:firstLineChars="200"/>
        <w:rPr>
          <w:rFonts w:ascii="宋体" w:hAnsi="宋体" w:cs="宋体"/>
          <w:color w:val="auto"/>
          <w:sz w:val="21"/>
          <w:szCs w:val="21"/>
        </w:rPr>
      </w:pPr>
      <w:r>
        <w:rPr>
          <w:rFonts w:hint="eastAsia" w:ascii="宋体" w:hAnsi="宋体" w:cs="宋体"/>
          <w:color w:val="auto"/>
          <w:sz w:val="21"/>
          <w:szCs w:val="21"/>
        </w:rPr>
        <w:t>已领取磋商保证金收据原件的，需凭采购代理机构出具的收据原件或供应商另行开具退还磋商保证金收据退还磋商保证金，磋商保证金将以电汇方式汇入供应商的开户银行指定账户。</w:t>
      </w:r>
    </w:p>
    <w:p>
      <w:pPr>
        <w:snapToGrid w:val="0"/>
        <w:spacing w:line="360" w:lineRule="auto"/>
        <w:ind w:firstLine="411" w:firstLineChars="196"/>
        <w:rPr>
          <w:rFonts w:ascii="宋体" w:hAnsi="宋体" w:cs="宋体"/>
          <w:color w:val="auto"/>
          <w:sz w:val="21"/>
          <w:szCs w:val="21"/>
        </w:rPr>
      </w:pPr>
      <w:r>
        <w:rPr>
          <w:rFonts w:hint="eastAsia" w:ascii="宋体" w:hAnsi="宋体" w:cs="宋体"/>
          <w:color w:val="auto"/>
          <w:sz w:val="21"/>
          <w:szCs w:val="21"/>
        </w:rPr>
        <w:t>未领取磋商保证金收据原件的，磋商保证金将直接以电汇方式汇入供应商的开户银行指定账户。</w:t>
      </w:r>
    </w:p>
    <w:p>
      <w:pPr>
        <w:pStyle w:val="10"/>
        <w:spacing w:line="440" w:lineRule="exact"/>
        <w:rPr>
          <w:rFonts w:ascii="宋体" w:hAnsi="宋体" w:eastAsia="宋体" w:cs="宋体"/>
          <w:color w:val="auto"/>
          <w:kern w:val="0"/>
          <w:sz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500" w:lineRule="exact"/>
        <w:rPr>
          <w:rFonts w:ascii="宋体" w:hAnsi="宋体" w:cs="宋体"/>
          <w:color w:val="auto"/>
          <w:sz w:val="24"/>
          <w:szCs w:val="24"/>
        </w:rPr>
      </w:pPr>
      <w:r>
        <w:rPr>
          <w:rFonts w:hint="eastAsia" w:ascii="宋体" w:hAnsi="宋体" w:cs="宋体"/>
          <w:color w:val="auto"/>
          <w:sz w:val="24"/>
          <w:szCs w:val="24"/>
        </w:rPr>
        <w:t>附件</w:t>
      </w:r>
    </w:p>
    <w:p>
      <w:pPr>
        <w:spacing w:line="500" w:lineRule="exact"/>
        <w:jc w:val="center"/>
        <w:rPr>
          <w:rFonts w:ascii="宋体" w:hAnsi="宋体" w:cs="宋体"/>
          <w:color w:val="auto"/>
          <w:sz w:val="24"/>
          <w:szCs w:val="24"/>
        </w:rPr>
      </w:pPr>
      <w:r>
        <w:rPr>
          <w:rFonts w:hint="eastAsia" w:ascii="宋体" w:hAnsi="宋体" w:cs="宋体"/>
          <w:color w:val="auto"/>
          <w:sz w:val="24"/>
          <w:szCs w:val="24"/>
        </w:rPr>
        <w:t>法定代表人身份证明</w:t>
      </w:r>
    </w:p>
    <w:p>
      <w:pPr>
        <w:spacing w:line="360" w:lineRule="auto"/>
        <w:ind w:firstLine="480" w:firstLineChars="200"/>
        <w:rPr>
          <w:rFonts w:ascii="宋体" w:hAnsi="宋体" w:cs="宋体"/>
          <w:color w:val="auto"/>
          <w:sz w:val="24"/>
        </w:rPr>
      </w:pPr>
    </w:p>
    <w:p>
      <w:pPr>
        <w:spacing w:line="500" w:lineRule="exact"/>
        <w:ind w:firstLine="420" w:firstLineChars="200"/>
        <w:rPr>
          <w:rFonts w:ascii="宋体" w:hAnsi="宋体" w:cs="宋体"/>
          <w:color w:val="auto"/>
          <w:sz w:val="21"/>
          <w:szCs w:val="21"/>
        </w:rPr>
      </w:pPr>
      <w:bookmarkStart w:id="10" w:name="_Toc303030542"/>
      <w:bookmarkStart w:id="11" w:name="_Toc184635139"/>
      <w:bookmarkStart w:id="12" w:name="_Toc230930634"/>
      <w:r>
        <w:rPr>
          <w:rFonts w:hint="eastAsia" w:ascii="宋体" w:hAnsi="宋体" w:cs="宋体"/>
          <w:color w:val="auto"/>
          <w:sz w:val="21"/>
          <w:szCs w:val="21"/>
        </w:rPr>
        <w:t>供应商名称：</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单位性质：</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地址：</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成立时间：</w:t>
      </w: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经营期限：</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姓名：</w:t>
      </w:r>
      <w:r>
        <w:rPr>
          <w:rFonts w:hint="eastAsia" w:ascii="宋体" w:hAnsi="宋体" w:cs="宋体"/>
          <w:color w:val="auto"/>
          <w:sz w:val="21"/>
          <w:szCs w:val="21"/>
          <w:u w:val="single"/>
        </w:rPr>
        <w:t xml:space="preserve">           </w:t>
      </w:r>
      <w:r>
        <w:rPr>
          <w:rFonts w:hint="eastAsia" w:ascii="宋体" w:hAnsi="宋体" w:cs="宋体"/>
          <w:color w:val="auto"/>
          <w:sz w:val="21"/>
          <w:szCs w:val="21"/>
        </w:rPr>
        <w:t>性别：</w:t>
      </w:r>
      <w:r>
        <w:rPr>
          <w:rFonts w:hint="eastAsia" w:ascii="宋体" w:hAnsi="宋体" w:cs="宋体"/>
          <w:color w:val="auto"/>
          <w:sz w:val="21"/>
          <w:szCs w:val="21"/>
          <w:u w:val="single"/>
        </w:rPr>
        <w:t xml:space="preserve">        </w:t>
      </w:r>
      <w:r>
        <w:rPr>
          <w:rFonts w:hint="eastAsia" w:ascii="宋体" w:hAnsi="宋体" w:cs="宋体"/>
          <w:color w:val="auto"/>
          <w:sz w:val="21"/>
          <w:szCs w:val="21"/>
        </w:rPr>
        <w:t>年龄：</w:t>
      </w:r>
      <w:r>
        <w:rPr>
          <w:rFonts w:hint="eastAsia" w:ascii="宋体" w:hAnsi="宋体" w:cs="宋体"/>
          <w:color w:val="auto"/>
          <w:sz w:val="21"/>
          <w:szCs w:val="21"/>
          <w:u w:val="single"/>
        </w:rPr>
        <w:t xml:space="preserve">      </w:t>
      </w:r>
      <w:r>
        <w:rPr>
          <w:rFonts w:hint="eastAsia" w:ascii="宋体" w:hAnsi="宋体" w:cs="宋体"/>
          <w:color w:val="auto"/>
          <w:sz w:val="21"/>
          <w:szCs w:val="21"/>
        </w:rPr>
        <w:t>职务：</w:t>
      </w:r>
      <w:r>
        <w:rPr>
          <w:rFonts w:hint="eastAsia" w:ascii="宋体" w:hAnsi="宋体" w:cs="宋体"/>
          <w:color w:val="auto"/>
          <w:sz w:val="21"/>
          <w:szCs w:val="21"/>
          <w:u w:val="single"/>
        </w:rPr>
        <w:t xml:space="preserve">       </w:t>
      </w:r>
      <w:r>
        <w:rPr>
          <w:rFonts w:hint="eastAsia" w:ascii="宋体" w:hAnsi="宋体" w:cs="宋体"/>
          <w:color w:val="auto"/>
          <w:sz w:val="21"/>
          <w:szCs w:val="21"/>
        </w:rPr>
        <w:t>_</w:t>
      </w:r>
    </w:p>
    <w:p>
      <w:pPr>
        <w:spacing w:line="500" w:lineRule="exact"/>
        <w:ind w:firstLine="420" w:firstLineChars="200"/>
        <w:rPr>
          <w:rFonts w:ascii="宋体" w:hAnsi="宋体" w:cs="宋体"/>
          <w:color w:val="auto"/>
          <w:sz w:val="21"/>
          <w:szCs w:val="21"/>
        </w:rPr>
      </w:pPr>
      <w:r>
        <w:rPr>
          <w:rFonts w:hint="eastAsia" w:ascii="宋体" w:hAnsi="宋体" w:cs="宋体"/>
          <w:color w:val="auto"/>
          <w:sz w:val="21"/>
          <w:szCs w:val="21"/>
        </w:rPr>
        <w:t>系</w:t>
      </w:r>
      <w:r>
        <w:rPr>
          <w:rFonts w:hint="eastAsia" w:ascii="宋体" w:hAnsi="宋体" w:cs="宋体"/>
          <w:color w:val="auto"/>
          <w:sz w:val="21"/>
          <w:szCs w:val="21"/>
          <w:u w:val="single"/>
        </w:rPr>
        <w:t xml:space="preserve">                                </w:t>
      </w:r>
      <w:r>
        <w:rPr>
          <w:rFonts w:hint="eastAsia" w:ascii="宋体" w:hAnsi="宋体" w:cs="宋体"/>
          <w:color w:val="auto"/>
          <w:sz w:val="21"/>
          <w:szCs w:val="21"/>
        </w:rPr>
        <w:t>（供应商名称）的法定代表人。</w:t>
      </w:r>
    </w:p>
    <w:p>
      <w:pPr>
        <w:spacing w:line="500" w:lineRule="exact"/>
        <w:ind w:firstLine="840" w:firstLineChars="400"/>
        <w:rPr>
          <w:rFonts w:ascii="宋体" w:hAnsi="宋体" w:cs="宋体"/>
          <w:color w:val="auto"/>
          <w:sz w:val="21"/>
          <w:szCs w:val="21"/>
        </w:rPr>
      </w:pPr>
      <w:r>
        <w:rPr>
          <w:rFonts w:hint="eastAsia" w:ascii="宋体" w:hAnsi="宋体" w:cs="宋体"/>
          <w:color w:val="auto"/>
          <w:sz w:val="21"/>
          <w:szCs w:val="21"/>
        </w:rPr>
        <w:t>特此证明。</w:t>
      </w:r>
    </w:p>
    <w:p>
      <w:pPr>
        <w:spacing w:line="500" w:lineRule="exact"/>
        <w:rPr>
          <w:rFonts w:ascii="宋体" w:hAnsi="宋体" w:cs="宋体"/>
          <w:color w:val="auto"/>
          <w:sz w:val="21"/>
          <w:szCs w:val="21"/>
        </w:rPr>
      </w:pPr>
    </w:p>
    <w:p>
      <w:pPr>
        <w:spacing w:line="500" w:lineRule="exact"/>
        <w:jc w:val="center"/>
        <w:rPr>
          <w:rFonts w:ascii="宋体" w:hAnsi="宋体" w:cs="宋体"/>
          <w:color w:val="auto"/>
          <w:sz w:val="21"/>
          <w:szCs w:val="21"/>
        </w:rPr>
      </w:pPr>
    </w:p>
    <w:p>
      <w:pPr>
        <w:spacing w:line="400" w:lineRule="exact"/>
        <w:ind w:firstLine="3360" w:firstLineChars="1600"/>
        <w:rPr>
          <w:rFonts w:ascii="宋体" w:hAnsi="宋体" w:cs="宋体"/>
          <w:color w:val="auto"/>
          <w:sz w:val="21"/>
          <w:szCs w:val="21"/>
        </w:rPr>
      </w:pPr>
      <w:r>
        <w:rPr>
          <w:rFonts w:hint="eastAsia" w:ascii="宋体" w:hAnsi="宋体" w:cs="宋体"/>
          <w:color w:val="auto"/>
          <w:sz w:val="21"/>
          <w:szCs w:val="21"/>
        </w:rPr>
        <w:t>供应商：</w:t>
      </w:r>
      <w:r>
        <w:rPr>
          <w:rFonts w:hint="eastAsia" w:ascii="宋体" w:hAnsi="宋体" w:cs="宋体"/>
          <w:color w:val="auto"/>
          <w:sz w:val="21"/>
          <w:szCs w:val="21"/>
          <w:u w:val="single"/>
        </w:rPr>
        <w:t xml:space="preserve">                      </w:t>
      </w:r>
      <w:r>
        <w:rPr>
          <w:rFonts w:hint="eastAsia" w:ascii="宋体" w:hAnsi="宋体" w:cs="宋体"/>
          <w:color w:val="auto"/>
          <w:sz w:val="21"/>
          <w:szCs w:val="21"/>
        </w:rPr>
        <w:t>（盖单位章）</w:t>
      </w:r>
    </w:p>
    <w:p>
      <w:pPr>
        <w:spacing w:line="400" w:lineRule="exact"/>
        <w:ind w:firstLine="3570" w:firstLineChars="1700"/>
        <w:rPr>
          <w:rFonts w:ascii="宋体" w:hAnsi="宋体" w:cs="宋体"/>
          <w:color w:val="auto"/>
          <w:sz w:val="21"/>
          <w:szCs w:val="21"/>
        </w:rPr>
      </w:pPr>
      <w:r>
        <w:rPr>
          <w:rFonts w:hint="eastAsia" w:ascii="宋体" w:hAnsi="宋体" w:cs="宋体"/>
          <w:color w:val="auto"/>
          <w:sz w:val="21"/>
          <w:szCs w:val="21"/>
          <w:u w:val="single"/>
        </w:rPr>
        <w:t xml:space="preserve">        </w:t>
      </w:r>
      <w:r>
        <w:rPr>
          <w:rFonts w:hint="eastAsia" w:ascii="宋体" w:hAnsi="宋体" w:cs="宋体"/>
          <w:color w:val="auto"/>
          <w:sz w:val="21"/>
          <w:szCs w:val="21"/>
        </w:rPr>
        <w:t>年</w:t>
      </w:r>
      <w:r>
        <w:rPr>
          <w:rFonts w:hint="eastAsia" w:ascii="宋体" w:hAnsi="宋体" w:cs="宋体"/>
          <w:color w:val="auto"/>
          <w:sz w:val="21"/>
          <w:szCs w:val="21"/>
          <w:u w:val="single"/>
        </w:rPr>
        <w:t xml:space="preserve">    </w:t>
      </w:r>
      <w:r>
        <w:rPr>
          <w:rFonts w:hint="eastAsia" w:ascii="宋体" w:hAnsi="宋体" w:cs="宋体"/>
          <w:color w:val="auto"/>
          <w:sz w:val="21"/>
          <w:szCs w:val="21"/>
        </w:rPr>
        <w:t>月</w:t>
      </w:r>
      <w:r>
        <w:rPr>
          <w:rFonts w:hint="eastAsia" w:ascii="宋体" w:hAnsi="宋体" w:cs="宋体"/>
          <w:color w:val="auto"/>
          <w:sz w:val="21"/>
          <w:szCs w:val="21"/>
          <w:u w:val="single"/>
        </w:rPr>
        <w:t xml:space="preserve">     </w:t>
      </w:r>
      <w:r>
        <w:rPr>
          <w:rFonts w:hint="eastAsia" w:ascii="宋体" w:hAnsi="宋体" w:cs="宋体"/>
          <w:color w:val="auto"/>
          <w:sz w:val="21"/>
          <w:szCs w:val="21"/>
        </w:rPr>
        <w:t>日</w:t>
      </w:r>
    </w:p>
    <w:p>
      <w:pPr>
        <w:spacing w:line="500" w:lineRule="exact"/>
        <w:rPr>
          <w:rFonts w:ascii="宋体" w:hAnsi="宋体" w:cs="宋体"/>
          <w:color w:val="auto"/>
          <w:sz w:val="21"/>
          <w:szCs w:val="21"/>
        </w:rPr>
      </w:pPr>
    </w:p>
    <w:p>
      <w:pPr>
        <w:spacing w:line="500" w:lineRule="exact"/>
        <w:rPr>
          <w:rFonts w:ascii="宋体" w:hAnsi="宋体" w:cs="宋体"/>
          <w:color w:val="auto"/>
          <w:sz w:val="21"/>
          <w:szCs w:val="21"/>
        </w:rPr>
      </w:pPr>
      <w:r>
        <w:rPr>
          <w:rFonts w:hint="eastAsia" w:ascii="宋体" w:hAnsi="宋体" w:cs="宋体"/>
          <w:color w:val="auto"/>
          <w:sz w:val="21"/>
          <w:szCs w:val="21"/>
        </w:rPr>
        <w:t xml:space="preserve">  附：</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5" w:hRule="atLeast"/>
        </w:trPr>
        <w:tc>
          <w:tcPr>
            <w:tcW w:w="9515" w:type="dxa"/>
            <w:vAlign w:val="center"/>
          </w:tcPr>
          <w:p>
            <w:pPr>
              <w:spacing w:line="500" w:lineRule="exact"/>
              <w:jc w:val="center"/>
              <w:rPr>
                <w:rFonts w:ascii="宋体" w:hAnsi="宋体" w:cs="宋体"/>
                <w:color w:val="auto"/>
                <w:sz w:val="21"/>
                <w:szCs w:val="21"/>
              </w:rPr>
            </w:pPr>
          </w:p>
          <w:p>
            <w:pPr>
              <w:spacing w:line="500" w:lineRule="exact"/>
              <w:jc w:val="center"/>
              <w:rPr>
                <w:rFonts w:ascii="宋体" w:hAnsi="宋体" w:cs="宋体"/>
                <w:color w:val="auto"/>
                <w:sz w:val="21"/>
                <w:szCs w:val="21"/>
              </w:rPr>
            </w:pPr>
          </w:p>
          <w:p>
            <w:pPr>
              <w:spacing w:line="500" w:lineRule="exact"/>
              <w:jc w:val="center"/>
              <w:rPr>
                <w:rFonts w:ascii="宋体" w:hAnsi="宋体" w:cs="宋体"/>
                <w:color w:val="auto"/>
                <w:sz w:val="21"/>
                <w:szCs w:val="21"/>
              </w:rPr>
            </w:pPr>
            <w:r>
              <w:rPr>
                <w:rFonts w:hint="eastAsia" w:ascii="宋体" w:hAnsi="宋体" w:cs="宋体"/>
                <w:color w:val="auto"/>
                <w:sz w:val="21"/>
                <w:szCs w:val="21"/>
              </w:rPr>
              <w:t>法定代表人身份证复印件正反面</w:t>
            </w:r>
          </w:p>
          <w:p>
            <w:pPr>
              <w:jc w:val="center"/>
              <w:rPr>
                <w:rFonts w:ascii="宋体" w:hAnsi="宋体" w:cs="宋体"/>
                <w:color w:val="auto"/>
                <w:sz w:val="21"/>
                <w:szCs w:val="21"/>
              </w:rPr>
            </w:pPr>
          </w:p>
          <w:p>
            <w:pPr>
              <w:jc w:val="center"/>
              <w:rPr>
                <w:rFonts w:ascii="宋体" w:hAnsi="宋体" w:cs="宋体"/>
                <w:color w:val="auto"/>
                <w:sz w:val="21"/>
                <w:szCs w:val="21"/>
              </w:rPr>
            </w:pPr>
          </w:p>
          <w:p>
            <w:pPr>
              <w:rPr>
                <w:rFonts w:ascii="宋体" w:hAnsi="宋体" w:cs="宋体"/>
                <w:color w:val="auto"/>
                <w:sz w:val="21"/>
                <w:szCs w:val="21"/>
              </w:rPr>
            </w:pPr>
          </w:p>
        </w:tc>
      </w:tr>
    </w:tbl>
    <w:p>
      <w:pPr>
        <w:spacing w:line="500" w:lineRule="exact"/>
        <w:rPr>
          <w:rFonts w:ascii="宋体" w:hAnsi="宋体" w:cs="宋体"/>
          <w:bCs/>
          <w:color w:val="auto"/>
          <w:sz w:val="21"/>
          <w:szCs w:val="21"/>
        </w:rPr>
      </w:pPr>
    </w:p>
    <w:p>
      <w:pPr>
        <w:spacing w:line="500" w:lineRule="exact"/>
        <w:rPr>
          <w:rFonts w:ascii="宋体" w:hAnsi="宋体" w:cs="宋体"/>
          <w:bCs/>
          <w:color w:val="auto"/>
          <w:sz w:val="21"/>
          <w:szCs w:val="21"/>
        </w:rPr>
      </w:pPr>
    </w:p>
    <w:p>
      <w:pPr>
        <w:spacing w:line="500" w:lineRule="exact"/>
        <w:rPr>
          <w:rFonts w:ascii="宋体" w:hAnsi="宋体" w:cs="宋体"/>
          <w:bCs/>
          <w:color w:val="auto"/>
          <w:sz w:val="21"/>
          <w:szCs w:val="21"/>
        </w:rPr>
      </w:pPr>
    </w:p>
    <w:p>
      <w:pPr>
        <w:pStyle w:val="3"/>
        <w:rPr>
          <w:rFonts w:ascii="宋体" w:eastAsia="宋体" w:cs="宋体"/>
          <w:b w:val="0"/>
          <w:bCs w:val="0"/>
          <w:color w:val="auto"/>
          <w:szCs w:val="24"/>
        </w:rPr>
      </w:pPr>
      <w:r>
        <w:rPr>
          <w:rFonts w:hint="eastAsia" w:ascii="宋体" w:eastAsia="宋体" w:cs="宋体"/>
          <w:b w:val="0"/>
          <w:bCs w:val="0"/>
          <w:color w:val="auto"/>
          <w:szCs w:val="24"/>
        </w:rPr>
        <w:t xml:space="preserve">附件  </w:t>
      </w:r>
      <w:r>
        <w:rPr>
          <w:rFonts w:hint="eastAsia" w:ascii="宋体" w:eastAsia="宋体" w:cs="宋体"/>
          <w:color w:val="auto"/>
          <w:szCs w:val="24"/>
        </w:rPr>
        <w:t xml:space="preserve">               </w:t>
      </w:r>
      <w:r>
        <w:rPr>
          <w:rFonts w:hint="eastAsia" w:ascii="宋体" w:eastAsia="宋体" w:cs="宋体"/>
          <w:b w:val="0"/>
          <w:bCs w:val="0"/>
          <w:color w:val="auto"/>
          <w:szCs w:val="24"/>
        </w:rPr>
        <w:t xml:space="preserve"> </w:t>
      </w:r>
    </w:p>
    <w:p>
      <w:pPr>
        <w:pStyle w:val="3"/>
        <w:jc w:val="center"/>
        <w:rPr>
          <w:rFonts w:ascii="宋体" w:eastAsia="宋体" w:cs="宋体"/>
          <w:b w:val="0"/>
          <w:bCs w:val="0"/>
          <w:color w:val="auto"/>
          <w:szCs w:val="24"/>
        </w:rPr>
      </w:pPr>
      <w:r>
        <w:rPr>
          <w:rFonts w:hint="eastAsia" w:ascii="宋体" w:eastAsia="宋体" w:cs="宋体"/>
          <w:b w:val="0"/>
          <w:bCs w:val="0"/>
          <w:color w:val="auto"/>
          <w:szCs w:val="24"/>
        </w:rPr>
        <w:t>法定代表人</w:t>
      </w:r>
      <w:bookmarkEnd w:id="10"/>
      <w:bookmarkEnd w:id="11"/>
      <w:bookmarkEnd w:id="12"/>
      <w:r>
        <w:rPr>
          <w:rFonts w:hint="eastAsia" w:ascii="宋体" w:eastAsia="宋体" w:cs="宋体"/>
          <w:b w:val="0"/>
          <w:bCs w:val="0"/>
          <w:color w:val="auto"/>
          <w:szCs w:val="24"/>
        </w:rPr>
        <w:t>授权委托书</w:t>
      </w:r>
    </w:p>
    <w:p>
      <w:pPr>
        <w:spacing w:line="460" w:lineRule="exact"/>
        <w:rPr>
          <w:rFonts w:ascii="宋体" w:hAnsi="宋体" w:cs="宋体"/>
          <w:color w:val="auto"/>
          <w:sz w:val="21"/>
          <w:szCs w:val="21"/>
          <w:u w:val="single"/>
        </w:rPr>
      </w:pPr>
      <w:r>
        <w:rPr>
          <w:rFonts w:hint="eastAsia" w:ascii="宋体" w:hAnsi="宋体" w:cs="宋体"/>
          <w:color w:val="auto"/>
          <w:sz w:val="21"/>
          <w:szCs w:val="21"/>
        </w:rPr>
        <w:t>杭州博实招标代理有限公司：</w:t>
      </w:r>
    </w:p>
    <w:p>
      <w:pPr>
        <w:spacing w:line="460" w:lineRule="exact"/>
        <w:rPr>
          <w:rFonts w:ascii="宋体" w:hAnsi="宋体" w:cs="宋体"/>
          <w:color w:val="auto"/>
          <w:sz w:val="21"/>
          <w:szCs w:val="21"/>
        </w:rPr>
      </w:pPr>
      <w:r>
        <w:rPr>
          <w:rFonts w:hint="eastAsia" w:ascii="宋体" w:hAnsi="宋体" w:cs="宋体"/>
          <w:color w:val="auto"/>
          <w:sz w:val="21"/>
          <w:szCs w:val="21"/>
        </w:rPr>
        <w:t xml:space="preserve">     我</w:t>
      </w:r>
      <w:r>
        <w:rPr>
          <w:rFonts w:hint="eastAsia" w:ascii="宋体" w:hAnsi="宋体" w:cs="宋体"/>
          <w:color w:val="auto"/>
          <w:sz w:val="21"/>
          <w:szCs w:val="21"/>
          <w:u w:val="single"/>
        </w:rPr>
        <w:t xml:space="preserve">         </w:t>
      </w:r>
      <w:r>
        <w:rPr>
          <w:rFonts w:hint="eastAsia" w:ascii="宋体" w:hAnsi="宋体" w:cs="宋体"/>
          <w:color w:val="auto"/>
          <w:sz w:val="21"/>
          <w:szCs w:val="21"/>
        </w:rPr>
        <w:t>（姓名）系</w:t>
      </w:r>
      <w:r>
        <w:rPr>
          <w:rFonts w:hint="eastAsia" w:ascii="宋体" w:hAnsi="宋体" w:cs="宋体"/>
          <w:color w:val="auto"/>
          <w:sz w:val="21"/>
          <w:szCs w:val="21"/>
          <w:u w:val="single"/>
        </w:rPr>
        <w:t xml:space="preserve">                         </w:t>
      </w:r>
      <w:r>
        <w:rPr>
          <w:rFonts w:hint="eastAsia" w:ascii="宋体" w:hAnsi="宋体" w:cs="宋体"/>
          <w:color w:val="auto"/>
          <w:sz w:val="21"/>
          <w:szCs w:val="21"/>
        </w:rPr>
        <w:t>（供应商名称）的法定代表人，现授权委托本单位在职职工</w:t>
      </w:r>
      <w:r>
        <w:rPr>
          <w:rFonts w:hint="eastAsia" w:ascii="宋体" w:hAnsi="宋体" w:cs="宋体"/>
          <w:color w:val="auto"/>
          <w:sz w:val="21"/>
          <w:szCs w:val="21"/>
          <w:u w:val="single"/>
        </w:rPr>
        <w:t xml:space="preserve">       </w:t>
      </w:r>
      <w:r>
        <w:rPr>
          <w:rFonts w:hint="eastAsia" w:ascii="宋体" w:hAnsi="宋体" w:cs="宋体"/>
          <w:color w:val="auto"/>
          <w:sz w:val="21"/>
          <w:szCs w:val="21"/>
        </w:rPr>
        <w:t>（姓名）以我方的名义参加贵处组织的</w:t>
      </w:r>
      <w:r>
        <w:rPr>
          <w:rFonts w:hint="eastAsia" w:ascii="宋体" w:hAnsi="宋体" w:cs="宋体"/>
          <w:color w:val="auto"/>
          <w:sz w:val="21"/>
          <w:szCs w:val="21"/>
          <w:u w:val="single"/>
        </w:rPr>
        <w:t xml:space="preserve">            </w:t>
      </w:r>
      <w:r>
        <w:rPr>
          <w:rFonts w:hint="eastAsia" w:ascii="宋体" w:hAnsi="宋体" w:cs="宋体"/>
          <w:color w:val="auto"/>
          <w:sz w:val="21"/>
          <w:szCs w:val="21"/>
        </w:rPr>
        <w:t>（采购单位名称）政府采购</w:t>
      </w:r>
      <w:r>
        <w:rPr>
          <w:rFonts w:hint="eastAsia" w:ascii="宋体" w:hAnsi="宋体" w:cs="宋体"/>
          <w:color w:val="auto"/>
          <w:sz w:val="21"/>
          <w:szCs w:val="21"/>
          <w:u w:val="single"/>
        </w:rPr>
        <w:t xml:space="preserve">                   </w:t>
      </w:r>
      <w:r>
        <w:rPr>
          <w:rFonts w:hint="eastAsia" w:ascii="宋体" w:hAnsi="宋体" w:cs="宋体"/>
          <w:color w:val="auto"/>
          <w:sz w:val="21"/>
          <w:szCs w:val="21"/>
        </w:rPr>
        <w:t>（项目名称），</w:t>
      </w:r>
      <w:r>
        <w:rPr>
          <w:rFonts w:hint="eastAsia" w:ascii="宋体" w:hAnsi="宋体" w:cs="宋体"/>
          <w:color w:val="auto"/>
          <w:sz w:val="21"/>
          <w:szCs w:val="21"/>
          <w:u w:val="single"/>
        </w:rPr>
        <w:t xml:space="preserve">      </w:t>
      </w:r>
      <w:r>
        <w:rPr>
          <w:rFonts w:hint="eastAsia" w:ascii="宋体" w:hAnsi="宋体" w:cs="宋体"/>
          <w:color w:val="auto"/>
          <w:sz w:val="21"/>
          <w:szCs w:val="21"/>
        </w:rPr>
        <w:t>（采购编号）的竞争性磋商活动，并代表我方全权办理针对上述项目的磋商、签约等具体事务和签署相关文件。</w:t>
      </w:r>
    </w:p>
    <w:p>
      <w:pPr>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我方对被授权人的签名事项负全部责任。</w:t>
      </w:r>
    </w:p>
    <w:p>
      <w:pPr>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在撤销授权的书面通知以前，本授权书一直有效。被授权人在授权书有效期内签署的所有文件不因授权的撤销而失效。</w:t>
      </w:r>
    </w:p>
    <w:p>
      <w:pPr>
        <w:spacing w:line="460" w:lineRule="exact"/>
        <w:ind w:firstLine="420" w:firstLineChars="200"/>
        <w:rPr>
          <w:rFonts w:ascii="宋体" w:hAnsi="宋体" w:cs="宋体"/>
          <w:color w:val="auto"/>
          <w:sz w:val="21"/>
          <w:szCs w:val="21"/>
        </w:rPr>
      </w:pPr>
      <w:r>
        <w:rPr>
          <w:rFonts w:hint="eastAsia" w:ascii="宋体" w:hAnsi="宋体" w:cs="宋体"/>
          <w:color w:val="auto"/>
          <w:sz w:val="21"/>
          <w:szCs w:val="21"/>
        </w:rPr>
        <w:t>被授权人无转委托权，特此委托。</w:t>
      </w:r>
    </w:p>
    <w:p>
      <w:pPr>
        <w:spacing w:line="460" w:lineRule="exact"/>
        <w:rPr>
          <w:rFonts w:ascii="宋体" w:hAnsi="宋体" w:cs="宋体"/>
          <w:color w:val="auto"/>
          <w:sz w:val="21"/>
          <w:szCs w:val="21"/>
        </w:rPr>
      </w:pPr>
    </w:p>
    <w:p>
      <w:pPr>
        <w:spacing w:line="460" w:lineRule="exact"/>
        <w:rPr>
          <w:rFonts w:ascii="宋体" w:hAnsi="宋体" w:cs="宋体"/>
          <w:color w:val="auto"/>
          <w:sz w:val="21"/>
          <w:szCs w:val="21"/>
        </w:rPr>
      </w:pPr>
      <w:r>
        <w:rPr>
          <w:rFonts w:hint="eastAsia" w:ascii="宋体" w:hAnsi="宋体" w:cs="宋体"/>
          <w:color w:val="auto"/>
          <w:sz w:val="21"/>
          <w:szCs w:val="21"/>
        </w:rPr>
        <w:t>磋商响应供应商（单位公章）：</w:t>
      </w:r>
    </w:p>
    <w:p>
      <w:pPr>
        <w:spacing w:line="460" w:lineRule="exact"/>
        <w:rPr>
          <w:rFonts w:ascii="宋体" w:hAnsi="宋体" w:cs="宋体"/>
          <w:color w:val="auto"/>
          <w:sz w:val="21"/>
          <w:szCs w:val="21"/>
          <w:u w:val="single"/>
        </w:rPr>
      </w:pPr>
      <w:r>
        <w:rPr>
          <w:rFonts w:hint="eastAsia" w:ascii="宋体" w:hAnsi="宋体" w:cs="宋体"/>
          <w:color w:val="auto"/>
          <w:sz w:val="21"/>
          <w:szCs w:val="21"/>
        </w:rPr>
        <w:t>被授权人签字：</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法定代表人签字或签章：</w:t>
      </w:r>
      <w:r>
        <w:rPr>
          <w:rFonts w:hint="eastAsia" w:ascii="宋体" w:hAnsi="宋体" w:cs="宋体"/>
          <w:color w:val="auto"/>
          <w:sz w:val="21"/>
          <w:szCs w:val="21"/>
          <w:u w:val="single"/>
        </w:rPr>
        <w:t xml:space="preserve">             </w:t>
      </w:r>
    </w:p>
    <w:p>
      <w:pPr>
        <w:spacing w:line="460" w:lineRule="exact"/>
        <w:rPr>
          <w:rFonts w:ascii="宋体" w:hAnsi="宋体" w:cs="宋体"/>
          <w:color w:val="auto"/>
          <w:sz w:val="21"/>
          <w:szCs w:val="21"/>
          <w:u w:val="single"/>
        </w:rPr>
      </w:pPr>
      <w:r>
        <w:rPr>
          <w:rFonts w:hint="eastAsia" w:ascii="宋体" w:hAnsi="宋体" w:cs="宋体"/>
          <w:color w:val="auto"/>
          <w:sz w:val="21"/>
          <w:szCs w:val="21"/>
        </w:rPr>
        <w:t xml:space="preserve">        职务：</w:t>
      </w:r>
      <w:r>
        <w:rPr>
          <w:rFonts w:hint="eastAsia" w:ascii="宋体" w:hAnsi="宋体" w:cs="宋体"/>
          <w:color w:val="auto"/>
          <w:sz w:val="21"/>
          <w:szCs w:val="21"/>
          <w:u w:val="single"/>
        </w:rPr>
        <w:t xml:space="preserve">            </w:t>
      </w:r>
    </w:p>
    <w:p>
      <w:pPr>
        <w:spacing w:line="460" w:lineRule="exact"/>
        <w:rPr>
          <w:rFonts w:ascii="宋体" w:hAnsi="宋体" w:cs="宋体"/>
          <w:color w:val="auto"/>
          <w:sz w:val="21"/>
          <w:szCs w:val="21"/>
        </w:rPr>
      </w:pPr>
      <w:r>
        <w:rPr>
          <w:rFonts w:hint="eastAsia" w:ascii="宋体" w:hAnsi="宋体" w:cs="宋体"/>
          <w:color w:val="auto"/>
          <w:sz w:val="21"/>
          <w:szCs w:val="21"/>
        </w:rPr>
        <w:t>被授权人身份证号码：</w:t>
      </w:r>
      <w:r>
        <w:rPr>
          <w:rFonts w:hint="eastAsia" w:ascii="宋体" w:hAnsi="宋体" w:cs="宋体"/>
          <w:color w:val="auto"/>
          <w:sz w:val="21"/>
          <w:szCs w:val="21"/>
          <w:u w:val="single"/>
        </w:rPr>
        <w:t xml:space="preserve">                        </w:t>
      </w:r>
      <w:r>
        <w:rPr>
          <w:rFonts w:hint="eastAsia" w:ascii="宋体" w:hAnsi="宋体" w:cs="宋体"/>
          <w:color w:val="auto"/>
          <w:sz w:val="21"/>
          <w:szCs w:val="21"/>
        </w:rPr>
        <w:t xml:space="preserve"> </w:t>
      </w:r>
    </w:p>
    <w:p>
      <w:pPr>
        <w:spacing w:line="460" w:lineRule="exact"/>
        <w:rPr>
          <w:rFonts w:ascii="宋体" w:hAnsi="宋体" w:cs="宋体"/>
          <w:color w:val="auto"/>
          <w:sz w:val="21"/>
          <w:szCs w:val="21"/>
        </w:rPr>
      </w:pPr>
    </w:p>
    <w:p>
      <w:pPr>
        <w:spacing w:line="460" w:lineRule="exact"/>
        <w:rPr>
          <w:rFonts w:ascii="宋体" w:hAnsi="宋体" w:cs="宋体"/>
          <w:color w:val="auto"/>
          <w:sz w:val="21"/>
          <w:szCs w:val="21"/>
        </w:rPr>
      </w:pPr>
      <w:r>
        <w:rPr>
          <w:rFonts w:hint="eastAsia" w:ascii="宋体" w:hAnsi="宋体" w:cs="宋体"/>
          <w:color w:val="auto"/>
          <w:sz w:val="21"/>
          <w:szCs w:val="21"/>
        </w:rPr>
        <w:t>附：1、被授权代表身份证复印件；</w:t>
      </w:r>
    </w:p>
    <w:tbl>
      <w:tblPr>
        <w:tblStyle w:val="22"/>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8" w:hRule="atLeast"/>
        </w:trPr>
        <w:tc>
          <w:tcPr>
            <w:tcW w:w="9515" w:type="dxa"/>
            <w:vAlign w:val="center"/>
          </w:tcPr>
          <w:p>
            <w:pPr>
              <w:spacing w:line="460" w:lineRule="exact"/>
              <w:jc w:val="center"/>
              <w:rPr>
                <w:rFonts w:ascii="宋体" w:hAnsi="宋体" w:cs="宋体"/>
                <w:color w:val="auto"/>
                <w:sz w:val="21"/>
                <w:szCs w:val="21"/>
              </w:rPr>
            </w:pPr>
            <w:r>
              <w:rPr>
                <w:rFonts w:hint="eastAsia" w:ascii="宋体" w:hAnsi="宋体" w:cs="宋体"/>
                <w:color w:val="auto"/>
                <w:sz w:val="21"/>
                <w:szCs w:val="21"/>
              </w:rPr>
              <w:t>被授权代表身份证正反面复印件</w:t>
            </w:r>
          </w:p>
        </w:tc>
      </w:tr>
    </w:tbl>
    <w:p>
      <w:pPr>
        <w:spacing w:line="460" w:lineRule="exact"/>
        <w:rPr>
          <w:rFonts w:ascii="宋体" w:hAnsi="宋体" w:cs="宋体"/>
          <w:color w:val="auto"/>
          <w:sz w:val="21"/>
          <w:szCs w:val="21"/>
        </w:rPr>
      </w:pPr>
      <w:r>
        <w:rPr>
          <w:rFonts w:hint="eastAsia" w:ascii="宋体" w:hAnsi="宋体" w:cs="宋体"/>
          <w:color w:val="auto"/>
          <w:sz w:val="21"/>
          <w:szCs w:val="21"/>
        </w:rPr>
        <w:t xml:space="preserve">    </w:t>
      </w:r>
    </w:p>
    <w:p>
      <w:pPr>
        <w:spacing w:line="460" w:lineRule="exact"/>
        <w:rPr>
          <w:rFonts w:ascii="宋体" w:hAnsi="宋体" w:cs="宋体"/>
          <w:color w:val="auto"/>
          <w:sz w:val="21"/>
          <w:szCs w:val="21"/>
        </w:rPr>
      </w:pPr>
      <w:r>
        <w:rPr>
          <w:rFonts w:hint="eastAsia" w:ascii="宋体" w:hAnsi="宋体" w:cs="宋体"/>
          <w:color w:val="auto"/>
          <w:sz w:val="21"/>
          <w:szCs w:val="21"/>
        </w:rPr>
        <w:t xml:space="preserve">    2、被授权人社保缴纳证明（由社保机构在磋商期间出具）</w:t>
      </w:r>
    </w:p>
    <w:p>
      <w:pPr>
        <w:pStyle w:val="3"/>
        <w:rPr>
          <w:rFonts w:ascii="宋体" w:eastAsia="宋体" w:cs="宋体"/>
          <w:b w:val="0"/>
          <w:bCs w:val="0"/>
          <w:color w:val="auto"/>
          <w:szCs w:val="24"/>
        </w:rPr>
      </w:pPr>
      <w:r>
        <w:rPr>
          <w:rFonts w:hint="eastAsia" w:ascii="宋体" w:eastAsia="宋体" w:cs="宋体"/>
          <w:b w:val="0"/>
          <w:bCs w:val="0"/>
          <w:color w:val="auto"/>
          <w:szCs w:val="24"/>
        </w:rPr>
        <w:t>附件</w:t>
      </w:r>
    </w:p>
    <w:p>
      <w:pPr>
        <w:spacing w:line="500" w:lineRule="exact"/>
        <w:jc w:val="center"/>
        <w:rPr>
          <w:rFonts w:ascii="宋体" w:hAnsi="宋体" w:cs="宋体"/>
          <w:color w:val="auto"/>
          <w:sz w:val="24"/>
          <w:szCs w:val="24"/>
        </w:rPr>
      </w:pPr>
      <w:r>
        <w:rPr>
          <w:rFonts w:hint="eastAsia" w:ascii="宋体" w:hAnsi="宋体" w:cs="宋体"/>
          <w:color w:val="auto"/>
          <w:sz w:val="24"/>
          <w:szCs w:val="24"/>
        </w:rPr>
        <w:t>商务服务响应表</w:t>
      </w:r>
    </w:p>
    <w:p>
      <w:pPr>
        <w:spacing w:line="500" w:lineRule="exact"/>
        <w:jc w:val="center"/>
        <w:rPr>
          <w:rFonts w:ascii="宋体" w:hAnsi="宋体" w:cs="宋体"/>
          <w:color w:val="auto"/>
          <w:sz w:val="24"/>
        </w:rPr>
      </w:pPr>
    </w:p>
    <w:p>
      <w:pPr>
        <w:adjustRightInd/>
        <w:spacing w:line="320" w:lineRule="exact"/>
        <w:ind w:firstLine="105" w:firstLineChars="50"/>
        <w:jc w:val="both"/>
        <w:textAlignment w:val="auto"/>
        <w:rPr>
          <w:rFonts w:ascii="宋体" w:hAnsi="宋体" w:cs="宋体"/>
          <w:color w:val="auto"/>
          <w:sz w:val="21"/>
          <w:szCs w:val="21"/>
        </w:rPr>
      </w:pPr>
      <w:r>
        <w:rPr>
          <w:rFonts w:hint="eastAsia" w:ascii="宋体" w:hAnsi="宋体" w:cs="宋体"/>
          <w:color w:val="auto"/>
          <w:sz w:val="21"/>
          <w:szCs w:val="21"/>
        </w:rPr>
        <w:t>项目名称：</w:t>
      </w:r>
    </w:p>
    <w:p>
      <w:pPr>
        <w:adjustRightInd/>
        <w:spacing w:line="320" w:lineRule="exact"/>
        <w:ind w:firstLine="105" w:firstLineChars="50"/>
        <w:jc w:val="both"/>
        <w:textAlignment w:val="auto"/>
        <w:rPr>
          <w:rFonts w:ascii="宋体" w:hAnsi="宋体" w:cs="宋体"/>
          <w:color w:val="auto"/>
          <w:sz w:val="21"/>
          <w:szCs w:val="21"/>
        </w:rPr>
      </w:pPr>
      <w:r>
        <w:rPr>
          <w:rFonts w:hint="eastAsia" w:ascii="宋体" w:hAnsi="宋体" w:cs="宋体"/>
          <w:color w:val="auto"/>
          <w:sz w:val="21"/>
          <w:szCs w:val="21"/>
        </w:rPr>
        <w:t xml:space="preserve">采购编号： </w:t>
      </w:r>
      <w:r>
        <w:rPr>
          <w:rFonts w:hint="eastAsia" w:ascii="宋体" w:hAnsi="宋体" w:cs="宋体"/>
          <w:color w:val="auto"/>
          <w:sz w:val="24"/>
        </w:rPr>
        <w:t xml:space="preserve">                                         </w:t>
      </w:r>
      <w:r>
        <w:rPr>
          <w:rFonts w:hint="eastAsia" w:ascii="宋体" w:hAnsi="宋体" w:cs="宋体"/>
          <w:color w:val="auto"/>
          <w:sz w:val="21"/>
          <w:szCs w:val="21"/>
        </w:rPr>
        <w:t xml:space="preserve"> </w:t>
      </w:r>
    </w:p>
    <w:tbl>
      <w:tblPr>
        <w:tblStyle w:val="22"/>
        <w:tblW w:w="9209"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2018"/>
        <w:gridCol w:w="1951"/>
        <w:gridCol w:w="297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60" w:hRule="atLeast"/>
        </w:trPr>
        <w:tc>
          <w:tcPr>
            <w:tcW w:w="2268"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项目</w:t>
            </w:r>
          </w:p>
        </w:tc>
        <w:tc>
          <w:tcPr>
            <w:tcW w:w="2018"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竞争性磋商</w:t>
            </w:r>
          </w:p>
          <w:p>
            <w:pPr>
              <w:jc w:val="center"/>
              <w:rPr>
                <w:rFonts w:ascii="宋体" w:hAnsi="宋体" w:cs="宋体"/>
                <w:color w:val="auto"/>
                <w:spacing w:val="20"/>
                <w:sz w:val="21"/>
                <w:szCs w:val="21"/>
              </w:rPr>
            </w:pPr>
            <w:r>
              <w:rPr>
                <w:rFonts w:hint="eastAsia" w:ascii="宋体" w:hAnsi="宋体" w:cs="宋体"/>
                <w:color w:val="auto"/>
                <w:spacing w:val="20"/>
                <w:sz w:val="21"/>
                <w:szCs w:val="21"/>
              </w:rPr>
              <w:t>文件要求</w:t>
            </w:r>
          </w:p>
        </w:tc>
        <w:tc>
          <w:tcPr>
            <w:tcW w:w="1951"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是否响应</w:t>
            </w:r>
          </w:p>
        </w:tc>
        <w:tc>
          <w:tcPr>
            <w:tcW w:w="2972" w:type="dxa"/>
            <w:vAlign w:val="center"/>
          </w:tcPr>
          <w:p>
            <w:pPr>
              <w:jc w:val="center"/>
              <w:rPr>
                <w:rFonts w:ascii="宋体" w:hAnsi="宋体" w:cs="宋体"/>
                <w:color w:val="auto"/>
                <w:spacing w:val="20"/>
                <w:sz w:val="21"/>
                <w:szCs w:val="21"/>
              </w:rPr>
            </w:pPr>
            <w:r>
              <w:rPr>
                <w:rFonts w:hint="eastAsia" w:ascii="宋体" w:hAnsi="宋体" w:cs="宋体"/>
                <w:color w:val="auto"/>
                <w:spacing w:val="20"/>
                <w:sz w:val="21"/>
                <w:szCs w:val="21"/>
              </w:rPr>
              <w:t>供应商的承诺或说明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9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s="宋体"/>
                <w:color w:val="auto"/>
                <w:spacing w:val="20"/>
                <w:sz w:val="21"/>
                <w:szCs w:val="21"/>
              </w:rPr>
            </w:pPr>
            <w:r>
              <w:rPr>
                <w:rFonts w:hint="eastAsia" w:ascii="宋体" w:hAnsi="宋体" w:cs="宋体"/>
                <w:color w:val="auto"/>
                <w:sz w:val="21"/>
                <w:szCs w:val="21"/>
              </w:rPr>
              <w:t>项目完成时间</w:t>
            </w:r>
          </w:p>
        </w:tc>
        <w:tc>
          <w:tcPr>
            <w:tcW w:w="2018" w:type="dxa"/>
            <w:vAlign w:val="center"/>
          </w:tcPr>
          <w:p>
            <w:pPr>
              <w:widowControl/>
              <w:tabs>
                <w:tab w:val="left" w:pos="7200"/>
              </w:tabs>
              <w:autoSpaceDE w:val="0"/>
              <w:autoSpaceDN w:val="0"/>
              <w:spacing w:line="380" w:lineRule="exact"/>
              <w:ind w:right="-34" w:firstLine="125" w:firstLineChars="50"/>
              <w:textAlignment w:val="bottom"/>
              <w:rPr>
                <w:rFonts w:ascii="宋体" w:hAnsi="宋体" w:cs="宋体"/>
                <w:color w:val="auto"/>
                <w:spacing w:val="20"/>
                <w:sz w:val="21"/>
                <w:szCs w:val="21"/>
              </w:rPr>
            </w:pPr>
          </w:p>
        </w:tc>
        <w:tc>
          <w:tcPr>
            <w:tcW w:w="1951" w:type="dxa"/>
          </w:tcPr>
          <w:p>
            <w:pPr>
              <w:rPr>
                <w:rFonts w:ascii="宋体" w:hAnsi="宋体" w:cs="宋体"/>
                <w:color w:val="auto"/>
                <w:spacing w:val="20"/>
                <w:sz w:val="21"/>
                <w:szCs w:val="21"/>
              </w:rPr>
            </w:pPr>
          </w:p>
        </w:tc>
        <w:tc>
          <w:tcPr>
            <w:tcW w:w="2972" w:type="dxa"/>
          </w:tcPr>
          <w:p>
            <w:pPr>
              <w:rPr>
                <w:rFonts w:ascii="宋体" w:hAnsi="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48"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s="宋体"/>
                <w:color w:val="auto"/>
                <w:spacing w:val="20"/>
                <w:sz w:val="21"/>
                <w:szCs w:val="21"/>
              </w:rPr>
            </w:pPr>
            <w:r>
              <w:rPr>
                <w:rFonts w:hint="eastAsia" w:ascii="宋体" w:hAnsi="宋体" w:cs="宋体"/>
                <w:color w:val="auto"/>
                <w:sz w:val="21"/>
                <w:szCs w:val="21"/>
              </w:rPr>
              <w:t>付款方式</w:t>
            </w:r>
          </w:p>
        </w:tc>
        <w:tc>
          <w:tcPr>
            <w:tcW w:w="2018" w:type="dxa"/>
            <w:vAlign w:val="center"/>
          </w:tcPr>
          <w:p>
            <w:pPr>
              <w:widowControl/>
              <w:tabs>
                <w:tab w:val="left" w:pos="7200"/>
              </w:tabs>
              <w:autoSpaceDE w:val="0"/>
              <w:autoSpaceDN w:val="0"/>
              <w:spacing w:line="380" w:lineRule="exact"/>
              <w:ind w:right="-34"/>
              <w:textAlignment w:val="bottom"/>
              <w:rPr>
                <w:rFonts w:ascii="宋体" w:hAnsi="宋体" w:cs="宋体"/>
                <w:color w:val="auto"/>
                <w:spacing w:val="20"/>
                <w:sz w:val="21"/>
                <w:szCs w:val="21"/>
              </w:rPr>
            </w:pPr>
          </w:p>
        </w:tc>
        <w:tc>
          <w:tcPr>
            <w:tcW w:w="1951" w:type="dxa"/>
          </w:tcPr>
          <w:p>
            <w:pPr>
              <w:rPr>
                <w:rFonts w:ascii="宋体" w:hAnsi="宋体" w:cs="宋体"/>
                <w:color w:val="auto"/>
                <w:spacing w:val="20"/>
                <w:sz w:val="21"/>
                <w:szCs w:val="21"/>
              </w:rPr>
            </w:pPr>
          </w:p>
        </w:tc>
        <w:tc>
          <w:tcPr>
            <w:tcW w:w="2972" w:type="dxa"/>
          </w:tcPr>
          <w:p>
            <w:pPr>
              <w:rPr>
                <w:rFonts w:ascii="宋体" w:hAnsi="宋体" w:cs="宋体"/>
                <w:color w:val="auto"/>
                <w:spacing w:val="20"/>
                <w:sz w:val="21"/>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5" w:hRule="atLeast"/>
        </w:trPr>
        <w:tc>
          <w:tcPr>
            <w:tcW w:w="2268" w:type="dxa"/>
            <w:vAlign w:val="center"/>
          </w:tcPr>
          <w:p>
            <w:pPr>
              <w:widowControl/>
              <w:tabs>
                <w:tab w:val="left" w:pos="7200"/>
              </w:tabs>
              <w:autoSpaceDE w:val="0"/>
              <w:autoSpaceDN w:val="0"/>
              <w:spacing w:line="380" w:lineRule="exact"/>
              <w:ind w:right="-34"/>
              <w:jc w:val="center"/>
              <w:textAlignment w:val="bottom"/>
              <w:rPr>
                <w:rFonts w:ascii="宋体" w:hAnsi="宋体" w:cs="宋体"/>
                <w:color w:val="auto"/>
                <w:spacing w:val="20"/>
                <w:sz w:val="21"/>
                <w:szCs w:val="21"/>
              </w:rPr>
            </w:pPr>
            <w:r>
              <w:rPr>
                <w:rFonts w:hint="eastAsia" w:ascii="宋体" w:hAnsi="宋体" w:cs="宋体"/>
                <w:color w:val="auto"/>
                <w:sz w:val="21"/>
                <w:szCs w:val="21"/>
              </w:rPr>
              <w:t>合同条款</w:t>
            </w:r>
          </w:p>
        </w:tc>
        <w:tc>
          <w:tcPr>
            <w:tcW w:w="2018" w:type="dxa"/>
          </w:tcPr>
          <w:p>
            <w:pPr>
              <w:pStyle w:val="10"/>
              <w:spacing w:line="380" w:lineRule="exact"/>
              <w:rPr>
                <w:rFonts w:ascii="宋体" w:hAnsi="宋体" w:eastAsia="宋体" w:cs="宋体"/>
                <w:color w:val="auto"/>
                <w:spacing w:val="20"/>
                <w:szCs w:val="21"/>
              </w:rPr>
            </w:pPr>
          </w:p>
        </w:tc>
        <w:tc>
          <w:tcPr>
            <w:tcW w:w="1951" w:type="dxa"/>
          </w:tcPr>
          <w:p>
            <w:pPr>
              <w:rPr>
                <w:rFonts w:ascii="宋体" w:hAnsi="宋体" w:cs="宋体"/>
                <w:color w:val="auto"/>
                <w:spacing w:val="20"/>
                <w:sz w:val="21"/>
                <w:szCs w:val="21"/>
              </w:rPr>
            </w:pPr>
          </w:p>
        </w:tc>
        <w:tc>
          <w:tcPr>
            <w:tcW w:w="2972" w:type="dxa"/>
          </w:tcPr>
          <w:p>
            <w:pPr>
              <w:rPr>
                <w:rFonts w:ascii="宋体" w:hAnsi="宋体" w:cs="宋体"/>
                <w:color w:val="auto"/>
                <w:spacing w:val="20"/>
                <w:sz w:val="21"/>
                <w:szCs w:val="21"/>
              </w:rPr>
            </w:pPr>
          </w:p>
        </w:tc>
      </w:tr>
    </w:tbl>
    <w:p>
      <w:pPr>
        <w:spacing w:line="500" w:lineRule="exact"/>
        <w:jc w:val="center"/>
        <w:rPr>
          <w:rFonts w:ascii="宋体" w:hAnsi="宋体" w:cs="宋体"/>
          <w:b/>
          <w:bCs/>
          <w:color w:val="auto"/>
          <w:sz w:val="21"/>
          <w:szCs w:val="21"/>
        </w:rPr>
      </w:pPr>
    </w:p>
    <w:p>
      <w:pPr>
        <w:spacing w:line="500" w:lineRule="exact"/>
        <w:jc w:val="center"/>
        <w:rPr>
          <w:rFonts w:ascii="宋体" w:hAnsi="宋体" w:cs="宋体"/>
          <w:b/>
          <w:bCs/>
          <w:color w:val="auto"/>
          <w:sz w:val="21"/>
          <w:szCs w:val="21"/>
        </w:rPr>
      </w:pPr>
    </w:p>
    <w:p>
      <w:pPr>
        <w:adjustRightInd/>
        <w:spacing w:line="460" w:lineRule="exact"/>
        <w:jc w:val="both"/>
        <w:textAlignment w:val="auto"/>
        <w:rPr>
          <w:rFonts w:ascii="宋体" w:hAnsi="宋体" w:cs="宋体"/>
          <w:bCs/>
          <w:color w:val="auto"/>
          <w:sz w:val="21"/>
          <w:szCs w:val="21"/>
        </w:rPr>
      </w:pPr>
      <w:r>
        <w:rPr>
          <w:rFonts w:hint="eastAsia" w:ascii="宋体" w:hAnsi="宋体" w:cs="宋体"/>
          <w:color w:val="auto"/>
          <w:sz w:val="21"/>
          <w:szCs w:val="21"/>
        </w:rPr>
        <w:t xml:space="preserve">                                           </w:t>
      </w:r>
      <w:r>
        <w:rPr>
          <w:rFonts w:hint="eastAsia" w:ascii="宋体" w:hAnsi="宋体" w:cs="宋体"/>
          <w:bCs/>
          <w:color w:val="auto"/>
          <w:sz w:val="21"/>
          <w:szCs w:val="21"/>
        </w:rPr>
        <w:t>磋商响应供应商名称（公章）:</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日期:</w:t>
      </w: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sectPr>
          <w:headerReference r:id="rId3" w:type="default"/>
          <w:footerReference r:id="rId4" w:type="default"/>
          <w:pgSz w:w="11906" w:h="16838"/>
          <w:pgMar w:top="1440" w:right="1020" w:bottom="1440" w:left="1247" w:header="850" w:footer="992" w:gutter="0"/>
          <w:pgNumType w:start="1"/>
          <w:cols w:space="0" w:num="1"/>
          <w:docGrid w:type="lines" w:linePitch="401" w:charSpace="0"/>
        </w:sectPr>
      </w:pPr>
    </w:p>
    <w:p>
      <w:pPr>
        <w:spacing w:line="500" w:lineRule="exact"/>
        <w:jc w:val="both"/>
        <w:rPr>
          <w:rFonts w:ascii="宋体" w:hAnsi="宋体" w:cs="宋体"/>
          <w:color w:val="auto"/>
          <w:sz w:val="24"/>
          <w:szCs w:val="24"/>
        </w:rPr>
      </w:pPr>
      <w:r>
        <w:rPr>
          <w:rFonts w:hint="eastAsia" w:ascii="宋体" w:hAnsi="宋体" w:cs="宋体"/>
          <w:color w:val="auto"/>
          <w:sz w:val="24"/>
          <w:szCs w:val="24"/>
        </w:rPr>
        <w:t>附件</w:t>
      </w:r>
    </w:p>
    <w:p>
      <w:pPr>
        <w:spacing w:line="300" w:lineRule="exact"/>
        <w:jc w:val="center"/>
        <w:rPr>
          <w:rFonts w:ascii="宋体" w:hAnsi="宋体" w:cs="宋体"/>
          <w:bCs/>
          <w:color w:val="auto"/>
          <w:sz w:val="24"/>
          <w:szCs w:val="24"/>
        </w:rPr>
      </w:pPr>
      <w:r>
        <w:rPr>
          <w:rFonts w:hint="eastAsia" w:ascii="宋体" w:hAnsi="宋体" w:cs="宋体"/>
          <w:color w:val="auto"/>
          <w:sz w:val="24"/>
          <w:szCs w:val="24"/>
        </w:rPr>
        <w:t>2015年至今同类</w:t>
      </w:r>
      <w:r>
        <w:rPr>
          <w:rFonts w:hint="eastAsia" w:ascii="宋体" w:hAnsi="宋体" w:cs="宋体"/>
          <w:color w:val="auto"/>
          <w:sz w:val="24"/>
          <w:szCs w:val="24"/>
          <w:lang w:eastAsia="zh-CN"/>
        </w:rPr>
        <w:t>（调查类相关）</w:t>
      </w:r>
      <w:r>
        <w:rPr>
          <w:rFonts w:hint="eastAsia" w:ascii="宋体" w:hAnsi="宋体" w:cs="宋体"/>
          <w:color w:val="auto"/>
          <w:sz w:val="24"/>
          <w:szCs w:val="24"/>
        </w:rPr>
        <w:t>实施业绩情况一览表</w:t>
      </w:r>
    </w:p>
    <w:p>
      <w:pPr>
        <w:spacing w:line="300" w:lineRule="exact"/>
        <w:rPr>
          <w:rFonts w:ascii="宋体" w:hAnsi="宋体" w:cs="宋体"/>
          <w:bCs/>
          <w:color w:val="auto"/>
          <w:sz w:val="21"/>
          <w:szCs w:val="21"/>
        </w:rPr>
      </w:pPr>
      <w:r>
        <w:rPr>
          <w:rFonts w:hint="eastAsia" w:ascii="宋体" w:hAnsi="宋体" w:cs="宋体"/>
          <w:bCs/>
          <w:color w:val="auto"/>
          <w:sz w:val="21"/>
          <w:szCs w:val="21"/>
        </w:rPr>
        <w:t>项目名称：</w:t>
      </w:r>
    </w:p>
    <w:p>
      <w:pPr>
        <w:spacing w:line="300" w:lineRule="exact"/>
        <w:rPr>
          <w:rFonts w:ascii="宋体" w:hAnsi="宋体" w:cs="宋体"/>
          <w:bCs/>
          <w:color w:val="auto"/>
          <w:sz w:val="21"/>
          <w:szCs w:val="21"/>
        </w:rPr>
      </w:pPr>
      <w:r>
        <w:rPr>
          <w:rFonts w:hint="eastAsia" w:ascii="宋体" w:hAnsi="宋体" w:cs="宋体"/>
          <w:bCs/>
          <w:color w:val="auto"/>
          <w:sz w:val="21"/>
          <w:szCs w:val="21"/>
        </w:rPr>
        <w:t>采购编号：</w:t>
      </w:r>
    </w:p>
    <w:tbl>
      <w:tblPr>
        <w:tblStyle w:val="22"/>
        <w:tblW w:w="101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84"/>
        <w:gridCol w:w="2013"/>
        <w:gridCol w:w="1745"/>
        <w:gridCol w:w="1280"/>
        <w:gridCol w:w="906"/>
        <w:gridCol w:w="1178"/>
        <w:gridCol w:w="154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58" w:hRule="atLeast"/>
        </w:trPr>
        <w:tc>
          <w:tcPr>
            <w:tcW w:w="148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采购单位名称</w:t>
            </w:r>
          </w:p>
        </w:tc>
        <w:tc>
          <w:tcPr>
            <w:tcW w:w="201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项目名称</w:t>
            </w:r>
          </w:p>
        </w:tc>
        <w:tc>
          <w:tcPr>
            <w:tcW w:w="1745" w:type="dxa"/>
            <w:vMerge w:val="restart"/>
            <w:tcBorders>
              <w:top w:val="single" w:color="auto" w:sz="4" w:space="0"/>
              <w:left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合同内容</w:t>
            </w:r>
          </w:p>
        </w:tc>
        <w:tc>
          <w:tcPr>
            <w:tcW w:w="1280"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合同</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金额</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（万元）</w:t>
            </w:r>
          </w:p>
        </w:tc>
        <w:tc>
          <w:tcPr>
            <w:tcW w:w="208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附件页码</w:t>
            </w:r>
          </w:p>
        </w:tc>
        <w:tc>
          <w:tcPr>
            <w:tcW w:w="154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采购单位联系人及联系电话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99" w:hRule="atLeast"/>
        </w:trPr>
        <w:tc>
          <w:tcPr>
            <w:tcW w:w="148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2013"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1745" w:type="dxa"/>
            <w:vMerge w:val="continue"/>
            <w:tcBorders>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128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c>
          <w:tcPr>
            <w:tcW w:w="90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合</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同</w:t>
            </w:r>
          </w:p>
        </w:tc>
        <w:tc>
          <w:tcPr>
            <w:tcW w:w="1178"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其他</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相关</w:t>
            </w:r>
          </w:p>
          <w:p>
            <w:pPr>
              <w:snapToGrid w:val="0"/>
              <w:spacing w:line="360" w:lineRule="exact"/>
              <w:jc w:val="center"/>
              <w:rPr>
                <w:rFonts w:ascii="宋体" w:hAnsi="宋体" w:cs="宋体"/>
                <w:bCs/>
                <w:color w:val="auto"/>
                <w:sz w:val="21"/>
                <w:szCs w:val="21"/>
              </w:rPr>
            </w:pPr>
            <w:r>
              <w:rPr>
                <w:rFonts w:hint="eastAsia" w:ascii="宋体" w:hAnsi="宋体" w:cs="宋体"/>
                <w:bCs/>
                <w:color w:val="auto"/>
                <w:sz w:val="21"/>
                <w:szCs w:val="21"/>
              </w:rPr>
              <w:t>材料</w:t>
            </w:r>
          </w:p>
        </w:tc>
        <w:tc>
          <w:tcPr>
            <w:tcW w:w="154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48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201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745"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280"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906"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178"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48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201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745"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280"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906"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178"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3" w:hRule="atLeast"/>
        </w:trPr>
        <w:tc>
          <w:tcPr>
            <w:tcW w:w="148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2013"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745"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280"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906"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178"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c>
          <w:tcPr>
            <w:tcW w:w="1542"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3" w:hRule="atLeast"/>
        </w:trPr>
        <w:tc>
          <w:tcPr>
            <w:tcW w:w="1484" w:type="dxa"/>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jc w:val="center"/>
              <w:rPr>
                <w:rFonts w:ascii="宋体" w:hAnsi="宋体" w:cs="宋体"/>
                <w:bCs/>
                <w:color w:val="auto"/>
                <w:sz w:val="21"/>
                <w:szCs w:val="21"/>
              </w:rPr>
            </w:pPr>
            <w:r>
              <w:rPr>
                <w:rFonts w:hint="eastAsia" w:ascii="宋体" w:hAnsi="宋体" w:cs="宋体"/>
                <w:bCs/>
                <w:color w:val="auto"/>
                <w:sz w:val="21"/>
                <w:szCs w:val="21"/>
              </w:rPr>
              <w:t>备注</w:t>
            </w:r>
          </w:p>
        </w:tc>
        <w:tc>
          <w:tcPr>
            <w:tcW w:w="8664" w:type="dxa"/>
            <w:gridSpan w:val="6"/>
            <w:tcBorders>
              <w:top w:val="single" w:color="auto" w:sz="4" w:space="0"/>
              <w:left w:val="single" w:color="auto" w:sz="4" w:space="0"/>
              <w:bottom w:val="single" w:color="auto" w:sz="4" w:space="0"/>
              <w:right w:val="single" w:color="auto" w:sz="4" w:space="0"/>
            </w:tcBorders>
          </w:tcPr>
          <w:p>
            <w:pPr>
              <w:snapToGrid w:val="0"/>
              <w:spacing w:before="50" w:after="200" w:afterLines="50" w:line="360" w:lineRule="exact"/>
              <w:rPr>
                <w:rFonts w:ascii="宋体" w:hAnsi="宋体" w:cs="宋体"/>
                <w:bCs/>
                <w:color w:val="auto"/>
                <w:sz w:val="21"/>
                <w:szCs w:val="21"/>
              </w:rPr>
            </w:pPr>
            <w:r>
              <w:rPr>
                <w:rFonts w:hint="eastAsia" w:ascii="宋体" w:hAnsi="宋体" w:cs="宋体"/>
                <w:bCs/>
                <w:color w:val="auto"/>
                <w:sz w:val="21"/>
                <w:szCs w:val="21"/>
              </w:rPr>
              <w:t>供应商须提供合同复印件加盖公章。</w:t>
            </w:r>
          </w:p>
        </w:tc>
      </w:tr>
    </w:tbl>
    <w:p>
      <w:pPr>
        <w:spacing w:line="360" w:lineRule="exact"/>
        <w:ind w:firstLine="4200" w:firstLineChars="2000"/>
        <w:rPr>
          <w:rFonts w:ascii="宋体" w:hAnsi="宋体" w:cs="宋体"/>
          <w:bCs/>
          <w:color w:val="auto"/>
          <w:sz w:val="21"/>
          <w:szCs w:val="21"/>
        </w:rPr>
      </w:pPr>
    </w:p>
    <w:p>
      <w:pPr>
        <w:spacing w:line="360" w:lineRule="exact"/>
        <w:ind w:firstLine="4200" w:firstLineChars="2000"/>
        <w:rPr>
          <w:rFonts w:ascii="宋体" w:hAnsi="宋体" w:cs="宋体"/>
          <w:bCs/>
          <w:color w:val="auto"/>
          <w:sz w:val="21"/>
          <w:szCs w:val="21"/>
        </w:rPr>
      </w:pPr>
    </w:p>
    <w:p>
      <w:pPr>
        <w:spacing w:line="400" w:lineRule="exact"/>
        <w:ind w:firstLine="5040" w:firstLineChars="2400"/>
        <w:rPr>
          <w:rFonts w:ascii="宋体" w:hAnsi="宋体" w:cs="宋体"/>
          <w:bCs/>
          <w:color w:val="auto"/>
          <w:sz w:val="21"/>
          <w:szCs w:val="21"/>
          <w:u w:val="single"/>
        </w:rPr>
      </w:pPr>
      <w:r>
        <w:rPr>
          <w:rFonts w:hint="eastAsia" w:ascii="宋体" w:hAnsi="宋体" w:cs="宋体"/>
          <w:bCs/>
          <w:color w:val="auto"/>
          <w:sz w:val="21"/>
          <w:szCs w:val="21"/>
        </w:rPr>
        <w:t>磋商响应供应商名称（盖章）：</w:t>
      </w:r>
    </w:p>
    <w:p>
      <w:pPr>
        <w:spacing w:line="400" w:lineRule="exact"/>
        <w:ind w:firstLine="5040" w:firstLineChars="2400"/>
        <w:rPr>
          <w:rFonts w:ascii="宋体" w:hAnsi="宋体" w:cs="宋体"/>
          <w:bCs/>
          <w:color w:val="auto"/>
          <w:sz w:val="21"/>
          <w:szCs w:val="21"/>
        </w:rPr>
      </w:pPr>
      <w:r>
        <w:rPr>
          <w:rFonts w:hint="eastAsia" w:ascii="宋体" w:hAnsi="宋体" w:cs="宋体"/>
          <w:bCs/>
          <w:color w:val="auto"/>
          <w:sz w:val="21"/>
          <w:szCs w:val="21"/>
        </w:rPr>
        <w:t>法定代表或授权代表（签字）：</w:t>
      </w:r>
    </w:p>
    <w:p>
      <w:pPr>
        <w:spacing w:line="400" w:lineRule="exact"/>
        <w:rPr>
          <w:rFonts w:ascii="宋体" w:hAnsi="宋体" w:cs="宋体"/>
          <w:bCs/>
          <w:color w:val="auto"/>
          <w:sz w:val="21"/>
          <w:szCs w:val="21"/>
        </w:rPr>
      </w:pPr>
      <w:r>
        <w:rPr>
          <w:rFonts w:hint="eastAsia" w:ascii="宋体" w:hAnsi="宋体" w:cs="宋体"/>
          <w:bCs/>
          <w:color w:val="auto"/>
          <w:sz w:val="21"/>
          <w:szCs w:val="21"/>
        </w:rPr>
        <w:t xml:space="preserve">                                                日      期： </w:t>
      </w:r>
    </w:p>
    <w:p>
      <w:pPr>
        <w:ind w:right="-342" w:firstLine="4620" w:firstLineChars="2200"/>
        <w:rPr>
          <w:rFonts w:ascii="宋体" w:hAnsi="宋体" w:cs="宋体"/>
          <w:bCs/>
          <w:color w:val="auto"/>
          <w:sz w:val="21"/>
          <w:szCs w:val="21"/>
        </w:rPr>
        <w:sectPr>
          <w:pgSz w:w="11906" w:h="16838"/>
          <w:pgMar w:top="1440" w:right="1020" w:bottom="1440" w:left="1247" w:header="850" w:footer="992" w:gutter="0"/>
          <w:cols w:space="0" w:num="1"/>
          <w:docGrid w:type="lines" w:linePitch="401" w:charSpace="0"/>
        </w:sectPr>
      </w:pPr>
    </w:p>
    <w:p>
      <w:pPr>
        <w:spacing w:line="500" w:lineRule="exact"/>
        <w:rPr>
          <w:rFonts w:ascii="宋体" w:hAnsi="宋体" w:cs="宋体"/>
          <w:bCs/>
          <w:color w:val="auto"/>
          <w:sz w:val="21"/>
          <w:szCs w:val="21"/>
        </w:rPr>
      </w:pPr>
      <w:r>
        <w:rPr>
          <w:rFonts w:hint="eastAsia" w:ascii="宋体" w:hAnsi="宋体" w:cs="宋体"/>
          <w:bCs/>
          <w:color w:val="auto"/>
          <w:sz w:val="21"/>
          <w:szCs w:val="21"/>
        </w:rPr>
        <w:t>附件：</w:t>
      </w:r>
    </w:p>
    <w:p>
      <w:pPr>
        <w:spacing w:line="500" w:lineRule="exact"/>
        <w:jc w:val="center"/>
        <w:rPr>
          <w:rFonts w:ascii="宋体" w:hAnsi="宋体" w:cs="宋体"/>
          <w:bCs/>
          <w:color w:val="auto"/>
          <w:szCs w:val="28"/>
        </w:rPr>
      </w:pPr>
      <w:r>
        <w:rPr>
          <w:rFonts w:hint="eastAsia" w:ascii="宋体" w:hAnsi="宋体" w:cs="宋体"/>
          <w:bCs/>
          <w:color w:val="auto"/>
          <w:szCs w:val="28"/>
        </w:rPr>
        <w:t>项目负责人及项目团队人员配置一览表</w:t>
      </w:r>
    </w:p>
    <w:p>
      <w:pPr>
        <w:spacing w:line="300" w:lineRule="exact"/>
        <w:rPr>
          <w:rFonts w:ascii="宋体" w:hAnsi="宋体" w:cs="宋体"/>
          <w:bCs/>
          <w:color w:val="auto"/>
          <w:szCs w:val="28"/>
        </w:rPr>
      </w:pPr>
    </w:p>
    <w:p>
      <w:pPr>
        <w:spacing w:line="300" w:lineRule="exact"/>
        <w:rPr>
          <w:rFonts w:ascii="宋体" w:hAnsi="宋体" w:cs="宋体"/>
          <w:bCs/>
          <w:color w:val="auto"/>
          <w:sz w:val="21"/>
          <w:szCs w:val="21"/>
        </w:rPr>
      </w:pPr>
      <w:r>
        <w:rPr>
          <w:rFonts w:hint="eastAsia" w:ascii="宋体" w:hAnsi="宋体" w:cs="宋体"/>
          <w:bCs/>
          <w:color w:val="auto"/>
          <w:sz w:val="21"/>
          <w:szCs w:val="21"/>
        </w:rPr>
        <w:t>项目名称：</w:t>
      </w:r>
    </w:p>
    <w:p>
      <w:pPr>
        <w:spacing w:line="300" w:lineRule="exact"/>
        <w:rPr>
          <w:rFonts w:ascii="宋体" w:hAnsi="宋体" w:cs="宋体"/>
          <w:bCs/>
          <w:color w:val="auto"/>
          <w:sz w:val="21"/>
          <w:szCs w:val="21"/>
        </w:rPr>
      </w:pPr>
      <w:r>
        <w:rPr>
          <w:rFonts w:hint="eastAsia" w:ascii="宋体" w:hAnsi="宋体" w:cs="宋体"/>
          <w:bCs/>
          <w:color w:val="auto"/>
          <w:sz w:val="21"/>
          <w:szCs w:val="21"/>
        </w:rPr>
        <w:t>采购编号：</w:t>
      </w:r>
    </w:p>
    <w:tbl>
      <w:tblPr>
        <w:tblStyle w:val="22"/>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51"/>
        <w:gridCol w:w="1559"/>
        <w:gridCol w:w="992"/>
        <w:gridCol w:w="1407"/>
        <w:gridCol w:w="992"/>
        <w:gridCol w:w="157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序号</w:t>
            </w:r>
          </w:p>
        </w:tc>
        <w:tc>
          <w:tcPr>
            <w:tcW w:w="851"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姓名</w:t>
            </w:r>
          </w:p>
        </w:tc>
        <w:tc>
          <w:tcPr>
            <w:tcW w:w="1559"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学历/专业</w:t>
            </w:r>
          </w:p>
        </w:tc>
        <w:tc>
          <w:tcPr>
            <w:tcW w:w="992"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职称</w:t>
            </w:r>
          </w:p>
        </w:tc>
        <w:tc>
          <w:tcPr>
            <w:tcW w:w="1407"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证书编号</w:t>
            </w:r>
          </w:p>
        </w:tc>
        <w:tc>
          <w:tcPr>
            <w:tcW w:w="992"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岗位</w:t>
            </w:r>
          </w:p>
        </w:tc>
        <w:tc>
          <w:tcPr>
            <w:tcW w:w="1575"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从业年限</w:t>
            </w:r>
          </w:p>
        </w:tc>
        <w:tc>
          <w:tcPr>
            <w:tcW w:w="1155" w:type="dxa"/>
            <w:vAlign w:val="center"/>
          </w:tcPr>
          <w:p>
            <w:pPr>
              <w:snapToGrid w:val="0"/>
              <w:spacing w:before="50" w:after="194" w:afterLines="50" w:line="460" w:lineRule="exact"/>
              <w:jc w:val="center"/>
              <w:rPr>
                <w:rFonts w:ascii="宋体" w:hAnsi="宋体" w:cs="宋体"/>
                <w:bCs/>
                <w:color w:val="auto"/>
                <w:spacing w:val="20"/>
                <w:sz w:val="21"/>
                <w:szCs w:val="21"/>
              </w:rPr>
            </w:pPr>
            <w:r>
              <w:rPr>
                <w:rFonts w:hint="eastAsia" w:ascii="宋体" w:hAnsi="宋体" w:cs="宋体"/>
                <w:bCs/>
                <w:color w:val="auto"/>
                <w:spacing w:val="2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tcPr>
          <w:p>
            <w:pPr>
              <w:snapToGrid w:val="0"/>
              <w:spacing w:before="50" w:after="194" w:afterLines="50" w:line="460" w:lineRule="exact"/>
              <w:rPr>
                <w:rFonts w:ascii="宋体" w:hAnsi="宋体" w:cs="宋体"/>
                <w:bCs/>
                <w:color w:val="auto"/>
                <w:sz w:val="21"/>
                <w:szCs w:val="21"/>
              </w:rPr>
            </w:pPr>
          </w:p>
        </w:tc>
        <w:tc>
          <w:tcPr>
            <w:tcW w:w="851" w:type="dxa"/>
          </w:tcPr>
          <w:p>
            <w:pPr>
              <w:snapToGrid w:val="0"/>
              <w:spacing w:before="50" w:after="194" w:afterLines="50" w:line="460" w:lineRule="exact"/>
              <w:rPr>
                <w:rFonts w:ascii="宋体" w:hAnsi="宋体" w:cs="宋体"/>
                <w:bCs/>
                <w:color w:val="auto"/>
                <w:sz w:val="21"/>
                <w:szCs w:val="21"/>
              </w:rPr>
            </w:pPr>
          </w:p>
        </w:tc>
        <w:tc>
          <w:tcPr>
            <w:tcW w:w="1559"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407" w:type="dxa"/>
          </w:tcPr>
          <w:p>
            <w:pPr>
              <w:snapToGrid w:val="0"/>
              <w:spacing w:before="50" w:after="194" w:afterLines="50" w:line="460" w:lineRule="exact"/>
              <w:rPr>
                <w:rFonts w:ascii="宋体" w:hAnsi="宋体" w:cs="宋体"/>
                <w:bCs/>
                <w:color w:val="auto"/>
                <w:sz w:val="21"/>
                <w:szCs w:val="21"/>
              </w:rPr>
            </w:pPr>
          </w:p>
        </w:tc>
        <w:tc>
          <w:tcPr>
            <w:tcW w:w="992" w:type="dxa"/>
          </w:tcPr>
          <w:p>
            <w:pPr>
              <w:snapToGrid w:val="0"/>
              <w:spacing w:before="50" w:after="194" w:afterLines="50" w:line="460" w:lineRule="exact"/>
              <w:rPr>
                <w:rFonts w:ascii="宋体" w:hAnsi="宋体" w:cs="宋体"/>
                <w:bCs/>
                <w:color w:val="auto"/>
                <w:sz w:val="21"/>
                <w:szCs w:val="21"/>
              </w:rPr>
            </w:pPr>
          </w:p>
        </w:tc>
        <w:tc>
          <w:tcPr>
            <w:tcW w:w="1575" w:type="dxa"/>
          </w:tcPr>
          <w:p>
            <w:pPr>
              <w:snapToGrid w:val="0"/>
              <w:spacing w:before="50" w:after="194" w:afterLines="50" w:line="460" w:lineRule="exact"/>
              <w:rPr>
                <w:rFonts w:ascii="宋体" w:hAnsi="宋体" w:cs="宋体"/>
                <w:bCs/>
                <w:color w:val="auto"/>
                <w:sz w:val="21"/>
                <w:szCs w:val="21"/>
              </w:rPr>
            </w:pPr>
          </w:p>
        </w:tc>
        <w:tc>
          <w:tcPr>
            <w:tcW w:w="1155" w:type="dxa"/>
          </w:tcPr>
          <w:p>
            <w:pPr>
              <w:snapToGrid w:val="0"/>
              <w:spacing w:before="50" w:after="194" w:afterLines="50" w:line="460" w:lineRule="exact"/>
              <w:rPr>
                <w:rFonts w:ascii="宋体" w:hAnsi="宋体" w:cs="宋体"/>
                <w:bCs/>
                <w:color w:val="auto"/>
                <w:sz w:val="21"/>
                <w:szCs w:val="21"/>
              </w:rPr>
            </w:pPr>
          </w:p>
        </w:tc>
      </w:tr>
    </w:tbl>
    <w:p>
      <w:pPr>
        <w:spacing w:line="500" w:lineRule="exact"/>
        <w:jc w:val="both"/>
        <w:rPr>
          <w:rFonts w:ascii="宋体" w:hAnsi="宋体" w:cs="宋体"/>
          <w:bCs/>
          <w:color w:val="auto"/>
          <w:sz w:val="21"/>
          <w:szCs w:val="21"/>
        </w:rPr>
      </w:pPr>
      <w:r>
        <w:rPr>
          <w:rFonts w:hint="eastAsia" w:ascii="宋体" w:hAnsi="宋体" w:cs="宋体"/>
          <w:bCs/>
          <w:color w:val="auto"/>
          <w:sz w:val="21"/>
          <w:szCs w:val="21"/>
        </w:rPr>
        <w:t>注:需提供相关证书复印件加盖公章，原件备查。</w:t>
      </w:r>
    </w:p>
    <w:p>
      <w:pPr>
        <w:spacing w:line="500" w:lineRule="exact"/>
        <w:jc w:val="both"/>
        <w:rPr>
          <w:rFonts w:ascii="宋体" w:hAnsi="宋体" w:cs="宋体"/>
          <w:bCs/>
          <w:color w:val="auto"/>
          <w:sz w:val="21"/>
          <w:szCs w:val="21"/>
        </w:rPr>
      </w:pPr>
    </w:p>
    <w:p>
      <w:pPr>
        <w:spacing w:line="500" w:lineRule="exact"/>
        <w:jc w:val="both"/>
        <w:rPr>
          <w:rFonts w:ascii="宋体" w:hAnsi="宋体" w:cs="宋体"/>
          <w:bCs/>
          <w:color w:val="auto"/>
          <w:sz w:val="21"/>
          <w:szCs w:val="21"/>
        </w:rPr>
      </w:pPr>
    </w:p>
    <w:p>
      <w:pPr>
        <w:spacing w:line="500" w:lineRule="exact"/>
        <w:jc w:val="both"/>
        <w:rPr>
          <w:rFonts w:ascii="宋体" w:hAnsi="宋体" w:cs="宋体"/>
          <w:bCs/>
          <w:color w:val="auto"/>
          <w:sz w:val="21"/>
          <w:szCs w:val="21"/>
        </w:rPr>
      </w:pP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磋商响应供应商名称（公章）:</w:t>
      </w: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spacing w:line="420" w:lineRule="exact"/>
        <w:jc w:val="both"/>
        <w:rPr>
          <w:rFonts w:ascii="宋体" w:hAnsi="宋体" w:cs="宋体"/>
          <w:bCs/>
          <w:color w:val="auto"/>
          <w:sz w:val="21"/>
          <w:szCs w:val="21"/>
        </w:rPr>
      </w:pPr>
      <w:r>
        <w:rPr>
          <w:rFonts w:hint="eastAsia" w:ascii="宋体" w:hAnsi="宋体" w:cs="宋体"/>
          <w:bCs/>
          <w:color w:val="auto"/>
          <w:sz w:val="21"/>
          <w:szCs w:val="21"/>
        </w:rPr>
        <w:t xml:space="preserve">                                          日期:</w:t>
      </w:r>
    </w:p>
    <w:p>
      <w:pPr>
        <w:spacing w:line="420" w:lineRule="exact"/>
        <w:ind w:firstLine="4680" w:firstLineChars="1950"/>
        <w:rPr>
          <w:rFonts w:ascii="宋体" w:hAnsi="宋体" w:cs="宋体"/>
          <w:bCs/>
          <w:color w:val="auto"/>
          <w:sz w:val="24"/>
        </w:rPr>
      </w:pPr>
    </w:p>
    <w:p>
      <w:pPr>
        <w:spacing w:line="440" w:lineRule="exact"/>
        <w:ind w:firstLine="435"/>
        <w:rPr>
          <w:rFonts w:ascii="宋体" w:hAnsi="宋体" w:cs="宋体"/>
          <w:bCs/>
          <w:color w:val="auto"/>
          <w:sz w:val="24"/>
        </w:rPr>
      </w:pPr>
    </w:p>
    <w:p>
      <w:pPr>
        <w:tabs>
          <w:tab w:val="left" w:pos="-180"/>
        </w:tabs>
        <w:spacing w:line="500" w:lineRule="exact"/>
        <w:ind w:firstLine="240" w:firstLineChars="100"/>
        <w:rPr>
          <w:rFonts w:ascii="宋体" w:hAnsi="宋体" w:cs="宋体"/>
          <w:bCs/>
          <w:color w:val="auto"/>
          <w:sz w:val="24"/>
        </w:rPr>
      </w:pPr>
    </w:p>
    <w:p>
      <w:pPr>
        <w:tabs>
          <w:tab w:val="left" w:pos="-180"/>
        </w:tabs>
        <w:spacing w:line="500" w:lineRule="exact"/>
        <w:rPr>
          <w:rFonts w:ascii="宋体" w:hAnsi="宋体" w:cs="宋体"/>
          <w:bCs/>
          <w:color w:val="auto"/>
          <w:sz w:val="36"/>
          <w:szCs w:val="44"/>
        </w:rPr>
      </w:pPr>
    </w:p>
    <w:p>
      <w:pPr>
        <w:rPr>
          <w:rFonts w:ascii="宋体" w:hAnsi="宋体" w:cs="宋体"/>
          <w:color w:val="auto"/>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ind w:right="-342" w:firstLine="7040"/>
        <w:rPr>
          <w:rFonts w:ascii="宋体" w:hAnsi="宋体" w:cs="宋体"/>
          <w:bCs/>
          <w:color w:val="auto"/>
          <w:spacing w:val="40"/>
          <w:sz w:val="30"/>
          <w:szCs w:val="30"/>
        </w:rPr>
      </w:pPr>
      <w:r>
        <w:rPr>
          <w:rFonts w:hint="eastAsia" w:ascii="宋体" w:hAnsi="宋体" w:cs="宋体"/>
          <w:bCs/>
          <w:color w:val="auto"/>
          <w:sz w:val="30"/>
          <w:szCs w:val="30"/>
        </w:rPr>
        <w:t>正本或副本</w:t>
      </w:r>
    </w:p>
    <w:p>
      <w:pPr>
        <w:ind w:right="-110"/>
        <w:jc w:val="center"/>
        <w:rPr>
          <w:rFonts w:ascii="宋体" w:hAnsi="宋体" w:cs="宋体"/>
          <w:bCs/>
          <w:color w:val="auto"/>
          <w:spacing w:val="40"/>
          <w:sz w:val="30"/>
          <w:szCs w:val="30"/>
        </w:rPr>
      </w:pPr>
    </w:p>
    <w:p>
      <w:pPr>
        <w:spacing w:line="600" w:lineRule="exact"/>
        <w:ind w:right="-110"/>
        <w:rPr>
          <w:rFonts w:ascii="宋体" w:hAnsi="宋体" w:cs="宋体"/>
          <w:bCs/>
          <w:color w:val="auto"/>
          <w:spacing w:val="40"/>
          <w:sz w:val="30"/>
          <w:szCs w:val="30"/>
        </w:rPr>
      </w:pPr>
      <w:r>
        <w:rPr>
          <w:rFonts w:hint="eastAsia" w:ascii="宋体" w:hAnsi="宋体" w:cs="宋体"/>
          <w:bCs/>
          <w:color w:val="auto"/>
          <w:spacing w:val="40"/>
          <w:sz w:val="30"/>
          <w:szCs w:val="30"/>
        </w:rPr>
        <w:t>项目名称：</w:t>
      </w:r>
    </w:p>
    <w:p>
      <w:pPr>
        <w:spacing w:line="600" w:lineRule="exact"/>
        <w:ind w:right="-110"/>
        <w:rPr>
          <w:rFonts w:ascii="宋体" w:hAnsi="宋体" w:cs="宋体"/>
          <w:bCs/>
          <w:color w:val="auto"/>
          <w:sz w:val="30"/>
          <w:szCs w:val="30"/>
        </w:rPr>
      </w:pPr>
      <w:r>
        <w:rPr>
          <w:rFonts w:hint="eastAsia" w:ascii="宋体" w:hAnsi="宋体" w:cs="宋体"/>
          <w:bCs/>
          <w:color w:val="auto"/>
          <w:spacing w:val="40"/>
          <w:sz w:val="30"/>
          <w:szCs w:val="30"/>
        </w:rPr>
        <w:t>项目编号：</w:t>
      </w:r>
    </w:p>
    <w:p>
      <w:pPr>
        <w:spacing w:before="388" w:line="600" w:lineRule="exact"/>
        <w:ind w:right="-108"/>
        <w:rPr>
          <w:rFonts w:ascii="宋体" w:hAnsi="宋体" w:cs="宋体"/>
          <w:bCs/>
          <w:color w:val="auto"/>
          <w:sz w:val="32"/>
          <w:szCs w:val="32"/>
        </w:rPr>
      </w:pPr>
      <w:r>
        <w:rPr>
          <w:rFonts w:hint="eastAsia" w:ascii="宋体" w:hAnsi="宋体" w:cs="宋体"/>
          <w:bCs/>
          <w:color w:val="auto"/>
          <w:sz w:val="32"/>
          <w:szCs w:val="32"/>
        </w:rPr>
        <w:t xml:space="preserve">    </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报</w:t>
      </w:r>
    </w:p>
    <w:p>
      <w:pPr>
        <w:spacing w:line="800" w:lineRule="exact"/>
        <w:rPr>
          <w:rFonts w:ascii="宋体" w:hAnsi="宋体" w:cs="宋体"/>
          <w:bCs/>
          <w:color w:val="auto"/>
          <w:sz w:val="48"/>
          <w:szCs w:val="48"/>
        </w:rPr>
      </w:pPr>
      <w:r>
        <w:rPr>
          <w:rFonts w:hint="eastAsia" w:ascii="宋体" w:hAnsi="宋体" w:cs="宋体"/>
          <w:bCs/>
          <w:color w:val="auto"/>
          <w:sz w:val="48"/>
          <w:szCs w:val="48"/>
        </w:rPr>
        <w:t xml:space="preserve">                  价</w:t>
      </w:r>
    </w:p>
    <w:p>
      <w:pPr>
        <w:spacing w:line="800" w:lineRule="exact"/>
        <w:ind w:firstLine="4320" w:firstLineChars="900"/>
        <w:rPr>
          <w:rFonts w:ascii="宋体" w:hAnsi="宋体" w:cs="宋体"/>
          <w:bCs/>
          <w:color w:val="auto"/>
          <w:sz w:val="48"/>
          <w:szCs w:val="48"/>
        </w:rPr>
      </w:pPr>
      <w:r>
        <w:rPr>
          <w:rFonts w:hint="eastAsia" w:ascii="宋体" w:hAnsi="宋体" w:cs="宋体"/>
          <w:bCs/>
          <w:color w:val="auto"/>
          <w:sz w:val="48"/>
          <w:szCs w:val="48"/>
        </w:rPr>
        <w:t>文</w:t>
      </w:r>
    </w:p>
    <w:p>
      <w:pPr>
        <w:spacing w:line="800" w:lineRule="exact"/>
        <w:ind w:firstLine="4320" w:firstLineChars="900"/>
        <w:rPr>
          <w:rFonts w:ascii="宋体" w:hAnsi="宋体" w:cs="宋体"/>
          <w:bCs/>
          <w:color w:val="auto"/>
          <w:sz w:val="32"/>
          <w:szCs w:val="32"/>
        </w:rPr>
      </w:pPr>
      <w:r>
        <w:rPr>
          <w:rFonts w:hint="eastAsia" w:ascii="宋体" w:hAnsi="宋体" w:cs="宋体"/>
          <w:bCs/>
          <w:color w:val="auto"/>
          <w:sz w:val="48"/>
          <w:szCs w:val="48"/>
        </w:rPr>
        <w:t>件</w:t>
      </w:r>
    </w:p>
    <w:p>
      <w:pPr>
        <w:spacing w:line="500" w:lineRule="exact"/>
        <w:ind w:firstLine="960"/>
        <w:rPr>
          <w:rFonts w:ascii="宋体" w:hAnsi="宋体" w:cs="宋体"/>
          <w:bCs/>
          <w:color w:val="auto"/>
          <w:sz w:val="32"/>
          <w:szCs w:val="32"/>
        </w:rPr>
      </w:pPr>
    </w:p>
    <w:p>
      <w:pPr>
        <w:spacing w:line="600" w:lineRule="exact"/>
        <w:ind w:firstLine="960"/>
        <w:rPr>
          <w:rFonts w:ascii="宋体" w:hAnsi="宋体" w:cs="宋体"/>
          <w:bCs/>
          <w:color w:val="auto"/>
          <w:sz w:val="30"/>
          <w:szCs w:val="30"/>
        </w:rPr>
      </w:pPr>
    </w:p>
    <w:p>
      <w:pPr>
        <w:spacing w:line="600" w:lineRule="exact"/>
        <w:ind w:firstLine="960"/>
        <w:rPr>
          <w:rFonts w:ascii="宋体" w:hAnsi="宋体" w:cs="宋体"/>
          <w:bCs/>
          <w:color w:val="auto"/>
          <w:sz w:val="30"/>
          <w:szCs w:val="30"/>
        </w:rPr>
      </w:pPr>
    </w:p>
    <w:p>
      <w:pPr>
        <w:spacing w:line="600" w:lineRule="exact"/>
        <w:ind w:firstLine="960"/>
        <w:rPr>
          <w:rFonts w:ascii="宋体" w:hAnsi="宋体" w:cs="宋体"/>
          <w:bCs/>
          <w:color w:val="auto"/>
          <w:sz w:val="30"/>
          <w:szCs w:val="30"/>
        </w:rPr>
      </w:pP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响应供应商全称（公章）：</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地址：</w:t>
      </w:r>
    </w:p>
    <w:p>
      <w:pPr>
        <w:spacing w:line="600" w:lineRule="exact"/>
        <w:ind w:firstLine="960"/>
        <w:rPr>
          <w:rFonts w:ascii="宋体" w:hAnsi="宋体" w:cs="宋体"/>
          <w:bCs/>
          <w:color w:val="auto"/>
          <w:sz w:val="30"/>
          <w:szCs w:val="30"/>
        </w:rPr>
      </w:pPr>
      <w:r>
        <w:rPr>
          <w:rFonts w:hint="eastAsia" w:ascii="宋体" w:hAnsi="宋体" w:cs="宋体"/>
          <w:bCs/>
          <w:color w:val="auto"/>
          <w:sz w:val="30"/>
          <w:szCs w:val="30"/>
        </w:rPr>
        <w:t>时间：</w:t>
      </w:r>
    </w:p>
    <w:p>
      <w:pPr>
        <w:spacing w:line="440" w:lineRule="exact"/>
        <w:ind w:firstLine="221"/>
        <w:rPr>
          <w:rFonts w:ascii="宋体" w:hAnsi="宋体" w:cs="宋体"/>
          <w:bCs/>
          <w:color w:val="auto"/>
          <w:sz w:val="24"/>
        </w:rPr>
      </w:pPr>
      <w:r>
        <w:rPr>
          <w:rFonts w:hint="eastAsia" w:ascii="宋体" w:hAnsi="宋体" w:cs="宋体"/>
          <w:bCs/>
          <w:color w:val="auto"/>
          <w:sz w:val="24"/>
        </w:rPr>
        <w:t xml:space="preserve">   </w:t>
      </w:r>
    </w:p>
    <w:p>
      <w:pPr>
        <w:spacing w:line="500" w:lineRule="exact"/>
        <w:ind w:left="238" w:leftChars="85"/>
        <w:rPr>
          <w:rFonts w:ascii="宋体" w:hAnsi="宋体" w:cs="宋体"/>
          <w:bCs/>
          <w:color w:val="auto"/>
          <w:sz w:val="24"/>
        </w:rPr>
      </w:pPr>
    </w:p>
    <w:p>
      <w:pPr>
        <w:spacing w:line="460" w:lineRule="exact"/>
        <w:jc w:val="both"/>
        <w:textAlignment w:val="auto"/>
        <w:rPr>
          <w:rFonts w:ascii="宋体" w:hAnsi="宋体" w:cs="宋体"/>
          <w:color w:val="auto"/>
          <w:sz w:val="24"/>
        </w:rPr>
      </w:pPr>
    </w:p>
    <w:p>
      <w:pPr>
        <w:spacing w:line="460" w:lineRule="exact"/>
        <w:jc w:val="both"/>
        <w:textAlignment w:val="auto"/>
        <w:rPr>
          <w:rFonts w:ascii="宋体" w:hAnsi="宋体" w:cs="宋体"/>
          <w:color w:val="auto"/>
          <w:sz w:val="24"/>
        </w:rPr>
      </w:pPr>
    </w:p>
    <w:p>
      <w:pPr>
        <w:spacing w:line="460" w:lineRule="exact"/>
        <w:jc w:val="both"/>
        <w:textAlignment w:val="auto"/>
        <w:rPr>
          <w:rFonts w:ascii="宋体" w:hAnsi="宋体" w:cs="宋体"/>
          <w:color w:val="auto"/>
          <w:sz w:val="21"/>
          <w:szCs w:val="21"/>
        </w:rPr>
      </w:pPr>
      <w:r>
        <w:rPr>
          <w:rFonts w:hint="eastAsia" w:ascii="宋体" w:hAnsi="宋体" w:cs="宋体"/>
          <w:color w:val="auto"/>
          <w:sz w:val="24"/>
        </w:rPr>
        <w:t xml:space="preserve"> </w:t>
      </w:r>
      <w:r>
        <w:rPr>
          <w:rFonts w:hint="eastAsia" w:ascii="宋体" w:hAnsi="宋体" w:cs="宋体"/>
          <w:color w:val="auto"/>
          <w:sz w:val="21"/>
          <w:szCs w:val="21"/>
        </w:rPr>
        <w:t>报价文件目录</w:t>
      </w:r>
    </w:p>
    <w:p>
      <w:pPr>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（1）报价书（格式见附件）；</w:t>
      </w:r>
    </w:p>
    <w:p>
      <w:pPr>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（2）初次报价一览表（格式见附件）；</w:t>
      </w:r>
    </w:p>
    <w:p>
      <w:pPr>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（3）分项报价表（格式见附件）；</w:t>
      </w:r>
    </w:p>
    <w:p>
      <w:pPr>
        <w:spacing w:line="460" w:lineRule="exact"/>
        <w:jc w:val="both"/>
        <w:textAlignment w:val="auto"/>
        <w:rPr>
          <w:rFonts w:ascii="宋体" w:hAnsi="宋体" w:cs="宋体"/>
          <w:color w:val="auto"/>
          <w:sz w:val="21"/>
          <w:szCs w:val="21"/>
        </w:rPr>
      </w:pPr>
      <w:r>
        <w:rPr>
          <w:rFonts w:hint="eastAsia" w:ascii="宋体" w:hAnsi="宋体" w:cs="宋体"/>
          <w:color w:val="auto"/>
          <w:sz w:val="21"/>
          <w:szCs w:val="21"/>
        </w:rPr>
        <w:t>（4）小型、微型企业相关证明材料（如有）。</w:t>
      </w:r>
    </w:p>
    <w:p>
      <w:pPr>
        <w:spacing w:line="500" w:lineRule="exact"/>
        <w:ind w:left="238" w:leftChars="85"/>
        <w:rPr>
          <w:rFonts w:ascii="宋体" w:hAnsi="宋体" w:cs="宋体"/>
          <w:bCs/>
          <w:color w:val="auto"/>
          <w:sz w:val="24"/>
        </w:rPr>
      </w:pPr>
    </w:p>
    <w:p>
      <w:pPr>
        <w:spacing w:line="460" w:lineRule="exact"/>
        <w:ind w:firstLine="422" w:firstLineChars="200"/>
        <w:jc w:val="both"/>
        <w:textAlignment w:val="auto"/>
        <w:rPr>
          <w:rFonts w:ascii="宋体" w:hAnsi="宋体" w:cs="宋体"/>
          <w:b/>
          <w:bCs/>
          <w:color w:val="auto"/>
          <w:sz w:val="21"/>
          <w:szCs w:val="21"/>
        </w:rPr>
      </w:pPr>
      <w:r>
        <w:rPr>
          <w:rFonts w:hint="eastAsia" w:ascii="宋体" w:hAnsi="宋体" w:cs="宋体"/>
          <w:b/>
          <w:bCs/>
          <w:color w:val="auto"/>
          <w:sz w:val="21"/>
          <w:szCs w:val="21"/>
        </w:rPr>
        <w:t>扶持政策说明：</w:t>
      </w:r>
    </w:p>
    <w:p>
      <w:pPr>
        <w:pStyle w:val="52"/>
        <w:spacing w:line="460" w:lineRule="exact"/>
        <w:ind w:firstLine="420"/>
        <w:jc w:val="both"/>
        <w:rPr>
          <w:rFonts w:eastAsia="宋体" w:cs="宋体"/>
          <w:color w:val="auto"/>
          <w:kern w:val="2"/>
          <w:sz w:val="21"/>
          <w:szCs w:val="21"/>
        </w:rPr>
      </w:pPr>
      <w:r>
        <w:rPr>
          <w:rFonts w:hint="eastAsia" w:eastAsia="宋体" w:cs="宋体"/>
          <w:color w:val="auto"/>
          <w:kern w:val="2"/>
          <w:sz w:val="21"/>
          <w:szCs w:val="21"/>
        </w:rPr>
        <w:t>1、根据财政部、工业和信息化部制定的《政府采购促进中小企业发展暂行办法》和转发财政部工业和信息化部关于印发《政府采购促进中小企业发展暂行办法》的通知（浙财采监[2012]11 号），本项目对小型或微型企业的投标报价给予6%的扣除，并用扣除后的价格计算价格评分。</w:t>
      </w:r>
    </w:p>
    <w:p>
      <w:pPr>
        <w:pStyle w:val="54"/>
        <w:spacing w:line="460" w:lineRule="exact"/>
        <w:ind w:left="420"/>
        <w:jc w:val="both"/>
        <w:rPr>
          <w:rFonts w:eastAsia="宋体" w:cs="宋体"/>
          <w:color w:val="auto"/>
          <w:kern w:val="2"/>
          <w:sz w:val="21"/>
          <w:szCs w:val="21"/>
        </w:rPr>
      </w:pPr>
      <w:r>
        <w:rPr>
          <w:rFonts w:hint="eastAsia" w:eastAsia="宋体" w:cs="宋体"/>
          <w:color w:val="auto"/>
          <w:kern w:val="2"/>
          <w:sz w:val="21"/>
          <w:szCs w:val="21"/>
        </w:rPr>
        <w:t>同时符合以下所有要求的供应商被认定为小型、微型企业：</w:t>
      </w:r>
    </w:p>
    <w:p>
      <w:pPr>
        <w:pStyle w:val="52"/>
        <w:spacing w:line="460" w:lineRule="exact"/>
        <w:ind w:firstLine="420"/>
        <w:jc w:val="both"/>
        <w:rPr>
          <w:rFonts w:eastAsia="宋体" w:cs="宋体"/>
          <w:color w:val="auto"/>
          <w:kern w:val="2"/>
          <w:sz w:val="21"/>
          <w:szCs w:val="21"/>
        </w:rPr>
      </w:pPr>
      <w:r>
        <w:rPr>
          <w:rFonts w:hint="eastAsia" w:eastAsia="宋体" w:cs="宋体"/>
          <w:color w:val="auto"/>
          <w:kern w:val="2"/>
          <w:sz w:val="21"/>
          <w:szCs w:val="21"/>
        </w:rPr>
        <w:t xml:space="preserve">1）供应商按照《关于印发中小企业划型标准规定的通知》（工信部联企业〔2011 〕300 号）的所属行业规定为小型、微型企业【注：按《关于印发中小企业划型标准规定的通知》规定提供《中小企业声明函》及其相关的充分的证明材料】； </w:t>
      </w:r>
    </w:p>
    <w:p>
      <w:pPr>
        <w:pStyle w:val="52"/>
        <w:spacing w:line="460" w:lineRule="exact"/>
        <w:ind w:firstLine="420"/>
        <w:jc w:val="both"/>
        <w:rPr>
          <w:rFonts w:eastAsia="宋体" w:cs="宋体"/>
          <w:color w:val="auto"/>
          <w:kern w:val="2"/>
          <w:sz w:val="21"/>
          <w:szCs w:val="21"/>
        </w:rPr>
      </w:pPr>
      <w:r>
        <w:rPr>
          <w:rFonts w:hint="eastAsia" w:eastAsia="宋体" w:cs="宋体"/>
          <w:color w:val="auto"/>
          <w:kern w:val="2"/>
          <w:sz w:val="21"/>
          <w:szCs w:val="21"/>
        </w:rPr>
        <w:t>2）供应商已通过浙江政府采购网申请注册入库供应商【注：提供已申请入库供应商的网站信息材料】。</w:t>
      </w:r>
    </w:p>
    <w:p>
      <w:pPr>
        <w:pStyle w:val="52"/>
        <w:spacing w:line="460" w:lineRule="exact"/>
        <w:ind w:firstLine="420"/>
        <w:jc w:val="both"/>
        <w:rPr>
          <w:rFonts w:eastAsia="宋体" w:cs="宋体"/>
          <w:color w:val="auto"/>
          <w:kern w:val="2"/>
          <w:sz w:val="21"/>
          <w:szCs w:val="21"/>
        </w:rPr>
      </w:pPr>
      <w:r>
        <w:rPr>
          <w:rFonts w:hint="eastAsia" w:eastAsia="宋体" w:cs="宋体"/>
          <w:color w:val="auto"/>
          <w:kern w:val="2"/>
          <w:sz w:val="21"/>
          <w:szCs w:val="21"/>
        </w:rPr>
        <w:t>2、监狱企业参加竞争性磋商活动【提供《监狱企业声明函》及其相关的充分的证明材料】，视为小型、微型企业，享受小微企业政策扶持。</w:t>
      </w:r>
    </w:p>
    <w:p>
      <w:pPr>
        <w:pStyle w:val="52"/>
        <w:spacing w:line="460" w:lineRule="exact"/>
        <w:ind w:firstLine="420"/>
        <w:jc w:val="both"/>
        <w:rPr>
          <w:rFonts w:eastAsia="宋体" w:cs="宋体"/>
          <w:color w:val="auto"/>
          <w:kern w:val="2"/>
          <w:sz w:val="21"/>
          <w:szCs w:val="21"/>
        </w:rPr>
      </w:pPr>
      <w:r>
        <w:rPr>
          <w:rFonts w:hint="eastAsia" w:eastAsia="宋体" w:cs="宋体"/>
          <w:color w:val="auto"/>
          <w:kern w:val="2"/>
          <w:sz w:val="21"/>
          <w:szCs w:val="21"/>
        </w:rPr>
        <w:t>3、残疾人福利性单位参加竞争性磋商活动【提供《残疾人福利性单位声明函》】，视为小型、微型企业，享受小微企业政策扶持。</w:t>
      </w:r>
    </w:p>
    <w:p>
      <w:pPr>
        <w:spacing w:line="460" w:lineRule="exact"/>
        <w:jc w:val="both"/>
        <w:textAlignment w:val="auto"/>
        <w:rPr>
          <w:rFonts w:ascii="宋体" w:hAnsi="宋体" w:cs="宋体"/>
          <w:color w:val="auto"/>
          <w:sz w:val="21"/>
          <w:szCs w:val="21"/>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ind w:left="238" w:leftChars="85"/>
        <w:rPr>
          <w:rFonts w:ascii="宋体" w:hAnsi="宋体" w:cs="宋体"/>
          <w:bCs/>
          <w:color w:val="auto"/>
          <w:sz w:val="24"/>
        </w:rPr>
      </w:pPr>
    </w:p>
    <w:p>
      <w:pPr>
        <w:spacing w:line="500" w:lineRule="exact"/>
        <w:rPr>
          <w:rFonts w:ascii="宋体" w:hAnsi="宋体" w:cs="宋体"/>
          <w:bCs/>
          <w:color w:val="auto"/>
          <w:sz w:val="21"/>
          <w:szCs w:val="21"/>
        </w:rPr>
      </w:pPr>
      <w:r>
        <w:rPr>
          <w:rFonts w:hint="eastAsia" w:ascii="宋体" w:hAnsi="宋体" w:cs="宋体"/>
          <w:bCs/>
          <w:color w:val="auto"/>
          <w:sz w:val="21"/>
          <w:szCs w:val="21"/>
        </w:rPr>
        <w:t>附件</w:t>
      </w:r>
    </w:p>
    <w:p>
      <w:pPr>
        <w:spacing w:line="500" w:lineRule="exact"/>
        <w:jc w:val="center"/>
        <w:rPr>
          <w:rFonts w:ascii="宋体" w:hAnsi="宋体" w:cs="宋体"/>
          <w:bCs/>
          <w:color w:val="auto"/>
          <w:szCs w:val="28"/>
        </w:rPr>
      </w:pPr>
      <w:r>
        <w:rPr>
          <w:rFonts w:hint="eastAsia" w:ascii="宋体" w:hAnsi="宋体" w:cs="宋体"/>
          <w:bCs/>
          <w:color w:val="auto"/>
          <w:szCs w:val="28"/>
        </w:rPr>
        <w:t>报价书</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浙江省福利彩票发行中心：</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杭州博实招标代理有限公司：</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根据贵方为</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（采购项目名称、编号）采购项目的竞争性磋商采购公告，</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（响应供应商全称）正式授权</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（职务）为委托代理人，代表本响应供应商参加贵方组织的此次磋商的有关活动，并提交按“响应供应商须知”要求编制的供应商磋商响应文件正本</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份，副本</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份。</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l、磋商报价为：人民币</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（大写）。</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2．本报价人遵守磋商文件的有关规定和收费标准，忠实地履行按磋商文件规定买卖双方签订的合同责任和义务。</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3．本报价人已详细审查全部磋商文件，包括磋商补充文件（如果有的话），我们完全理解并同意放弃对这方面有不明及误解的权力。</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4．本报价人同意提供按照贵方要求的与其磋商有关的一切数据或资料，完全理解贵方不一定接受最低价的报价。</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5．本报价文件有效期为自磋商之日起</w:t>
      </w:r>
      <w:r>
        <w:rPr>
          <w:rFonts w:hint="eastAsia" w:ascii="宋体" w:hAnsi="宋体" w:cs="宋体"/>
          <w:bCs/>
          <w:color w:val="auto"/>
          <w:sz w:val="21"/>
          <w:szCs w:val="21"/>
          <w:u w:val="single"/>
        </w:rPr>
        <w:t xml:space="preserve">            </w:t>
      </w:r>
      <w:r>
        <w:rPr>
          <w:rFonts w:hint="eastAsia" w:ascii="宋体" w:hAnsi="宋体" w:cs="宋体"/>
          <w:bCs/>
          <w:color w:val="auto"/>
          <w:sz w:val="21"/>
          <w:szCs w:val="21"/>
        </w:rPr>
        <w:t>日历日。</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6．如果在规定的磋商时间后，本报价人在报价有效期内撤回报价文件，其磋商保证金将被贵方没收。</w:t>
      </w:r>
    </w:p>
    <w:p>
      <w:pPr>
        <w:adjustRightInd/>
        <w:spacing w:line="460" w:lineRule="exact"/>
        <w:ind w:firstLine="480"/>
        <w:jc w:val="both"/>
        <w:textAlignment w:val="auto"/>
        <w:rPr>
          <w:rFonts w:ascii="宋体" w:hAnsi="宋体" w:cs="宋体"/>
          <w:bCs/>
          <w:color w:val="auto"/>
          <w:sz w:val="21"/>
          <w:szCs w:val="21"/>
        </w:rPr>
      </w:pPr>
      <w:r>
        <w:rPr>
          <w:rFonts w:hint="eastAsia" w:ascii="宋体" w:hAnsi="宋体" w:cs="宋体"/>
          <w:bCs/>
          <w:color w:val="auto"/>
          <w:sz w:val="21"/>
          <w:szCs w:val="21"/>
        </w:rPr>
        <w:t>7．与本次磋商有关的一切正式往来信函请寄：</w:t>
      </w:r>
    </w:p>
    <w:p>
      <w:pPr>
        <w:adjustRightInd/>
        <w:spacing w:line="460" w:lineRule="exact"/>
        <w:ind w:firstLine="435"/>
        <w:jc w:val="both"/>
        <w:textAlignment w:val="auto"/>
        <w:rPr>
          <w:rFonts w:ascii="宋体" w:hAnsi="宋体" w:cs="宋体"/>
          <w:bCs/>
          <w:color w:val="auto"/>
          <w:sz w:val="21"/>
          <w:szCs w:val="21"/>
        </w:rPr>
      </w:pPr>
      <w:r>
        <w:rPr>
          <w:rFonts w:hint="eastAsia" w:ascii="宋体" w:hAnsi="宋体" w:cs="宋体"/>
          <w:bCs/>
          <w:color w:val="auto"/>
          <w:sz w:val="21"/>
          <w:szCs w:val="21"/>
        </w:rPr>
        <w:t xml:space="preserve">   地址:</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电话:                 </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传真:              </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磋商响应供应商名称（公章）:</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法定代表人或授权代表（签字）:</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日期:</w:t>
      </w:r>
    </w:p>
    <w:p>
      <w:pPr>
        <w:adjustRightInd/>
        <w:spacing w:line="460" w:lineRule="exact"/>
        <w:jc w:val="both"/>
        <w:textAlignment w:val="auto"/>
        <w:rPr>
          <w:rFonts w:ascii="宋体" w:hAnsi="宋体" w:cs="宋体"/>
          <w:bCs/>
          <w:color w:val="auto"/>
          <w:sz w:val="21"/>
          <w:szCs w:val="21"/>
        </w:rPr>
      </w:pPr>
    </w:p>
    <w:p>
      <w:pPr>
        <w:spacing w:line="500" w:lineRule="exact"/>
        <w:rPr>
          <w:rFonts w:ascii="宋体" w:hAnsi="宋体" w:cs="宋体"/>
          <w:bCs/>
          <w:color w:val="auto"/>
          <w:sz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rPr>
      </w:pPr>
      <w:r>
        <w:rPr>
          <w:rFonts w:hint="eastAsia" w:ascii="宋体" w:hAnsi="宋体" w:cs="宋体"/>
          <w:bCs/>
          <w:color w:val="auto"/>
          <w:sz w:val="24"/>
        </w:rPr>
        <w:t>附件</w:t>
      </w:r>
    </w:p>
    <w:p>
      <w:pPr>
        <w:spacing w:line="500" w:lineRule="exact"/>
        <w:jc w:val="center"/>
        <w:rPr>
          <w:rFonts w:ascii="宋体" w:hAnsi="宋体" w:cs="宋体"/>
          <w:bCs/>
          <w:color w:val="auto"/>
          <w:sz w:val="24"/>
        </w:rPr>
      </w:pPr>
      <w:r>
        <w:rPr>
          <w:rFonts w:hint="eastAsia" w:ascii="宋体" w:hAnsi="宋体" w:cs="宋体"/>
          <w:bCs/>
          <w:color w:val="auto"/>
          <w:sz w:val="24"/>
        </w:rPr>
        <w:t>初次报价一览表</w:t>
      </w:r>
    </w:p>
    <w:p>
      <w:pPr>
        <w:spacing w:line="500" w:lineRule="exact"/>
        <w:jc w:val="center"/>
        <w:rPr>
          <w:rFonts w:ascii="宋体" w:hAnsi="宋体" w:cs="宋体"/>
          <w:bCs/>
          <w:color w:val="auto"/>
          <w:sz w:val="21"/>
          <w:szCs w:val="21"/>
        </w:rPr>
      </w:pPr>
    </w:p>
    <w:p>
      <w:pPr>
        <w:adjustRightInd/>
        <w:spacing w:line="320" w:lineRule="exact"/>
        <w:ind w:left="-720" w:firstLine="315"/>
        <w:jc w:val="both"/>
        <w:textAlignment w:val="auto"/>
        <w:rPr>
          <w:rFonts w:ascii="宋体" w:hAnsi="宋体" w:cs="宋体"/>
          <w:bCs/>
          <w:color w:val="auto"/>
          <w:sz w:val="21"/>
          <w:szCs w:val="21"/>
        </w:rPr>
      </w:pPr>
      <w:r>
        <w:rPr>
          <w:rFonts w:hint="eastAsia" w:ascii="宋体" w:hAnsi="宋体" w:cs="宋体"/>
          <w:bCs/>
          <w:color w:val="auto"/>
          <w:sz w:val="21"/>
          <w:szCs w:val="21"/>
        </w:rPr>
        <w:t xml:space="preserve">      项目名称：</w:t>
      </w:r>
    </w:p>
    <w:p>
      <w:pPr>
        <w:adjustRightInd/>
        <w:spacing w:line="320" w:lineRule="exact"/>
        <w:ind w:left="-720" w:firstLine="315"/>
        <w:jc w:val="both"/>
        <w:textAlignment w:val="auto"/>
        <w:rPr>
          <w:rFonts w:ascii="宋体" w:hAnsi="宋体" w:cs="宋体"/>
          <w:bCs/>
          <w:color w:val="auto"/>
          <w:sz w:val="21"/>
          <w:szCs w:val="21"/>
        </w:rPr>
      </w:pPr>
      <w:r>
        <w:rPr>
          <w:rFonts w:hint="eastAsia" w:ascii="宋体" w:hAnsi="宋体" w:cs="宋体"/>
          <w:bCs/>
          <w:color w:val="auto"/>
          <w:sz w:val="21"/>
          <w:szCs w:val="21"/>
        </w:rPr>
        <w:t xml:space="preserve">      采购编号： </w:t>
      </w:r>
    </w:p>
    <w:tbl>
      <w:tblPr>
        <w:tblStyle w:val="22"/>
        <w:tblW w:w="9288" w:type="dxa"/>
        <w:tblInd w:w="136" w:type="dxa"/>
        <w:tblLayout w:type="fixed"/>
        <w:tblCellMar>
          <w:top w:w="0" w:type="dxa"/>
          <w:left w:w="108" w:type="dxa"/>
          <w:bottom w:w="0" w:type="dxa"/>
          <w:right w:w="108" w:type="dxa"/>
        </w:tblCellMar>
      </w:tblPr>
      <w:tblGrid>
        <w:gridCol w:w="797"/>
        <w:gridCol w:w="2562"/>
        <w:gridCol w:w="1985"/>
        <w:gridCol w:w="1843"/>
        <w:gridCol w:w="2101"/>
      </w:tblGrid>
      <w:tr>
        <w:tblPrEx>
          <w:tblLayout w:type="fixed"/>
          <w:tblCellMar>
            <w:top w:w="0" w:type="dxa"/>
            <w:left w:w="108" w:type="dxa"/>
            <w:bottom w:w="0" w:type="dxa"/>
            <w:right w:w="108" w:type="dxa"/>
          </w:tblCellMar>
        </w:tblPrEx>
        <w:trPr>
          <w:trHeight w:val="1316" w:hRule="atLeast"/>
        </w:trPr>
        <w:tc>
          <w:tcPr>
            <w:tcW w:w="797"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cs="宋体"/>
                <w:bCs/>
                <w:color w:val="auto"/>
                <w:sz w:val="21"/>
                <w:szCs w:val="21"/>
              </w:rPr>
            </w:pPr>
            <w:r>
              <w:rPr>
                <w:rFonts w:hint="eastAsia" w:ascii="宋体" w:hAnsi="宋体" w:cs="宋体"/>
                <w:bCs/>
                <w:color w:val="auto"/>
                <w:sz w:val="21"/>
                <w:szCs w:val="21"/>
              </w:rPr>
              <w:t>序号</w:t>
            </w:r>
          </w:p>
        </w:tc>
        <w:tc>
          <w:tcPr>
            <w:tcW w:w="2562" w:type="dxa"/>
            <w:tcBorders>
              <w:top w:val="single" w:color="000000" w:sz="4" w:space="0"/>
              <w:left w:val="single" w:color="000000" w:sz="4" w:space="0"/>
              <w:bottom w:val="single" w:color="000000" w:sz="4" w:space="0"/>
            </w:tcBorders>
            <w:vAlign w:val="center"/>
          </w:tcPr>
          <w:p>
            <w:pPr>
              <w:autoSpaceDE w:val="0"/>
              <w:spacing w:line="300" w:lineRule="exact"/>
              <w:jc w:val="center"/>
              <w:textAlignment w:val="bottom"/>
              <w:rPr>
                <w:rFonts w:ascii="宋体" w:hAnsi="宋体" w:cs="宋体"/>
                <w:bCs/>
                <w:color w:val="auto"/>
                <w:sz w:val="21"/>
                <w:szCs w:val="21"/>
              </w:rPr>
            </w:pPr>
            <w:r>
              <w:rPr>
                <w:rFonts w:hint="eastAsia" w:ascii="宋体" w:hAnsi="宋体" w:cs="宋体"/>
                <w:bCs/>
                <w:color w:val="auto"/>
                <w:sz w:val="21"/>
                <w:szCs w:val="21"/>
              </w:rPr>
              <w:t>项目内容</w:t>
            </w:r>
          </w:p>
        </w:tc>
        <w:tc>
          <w:tcPr>
            <w:tcW w:w="1985"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cs="宋体"/>
                <w:bCs/>
                <w:color w:val="auto"/>
                <w:sz w:val="21"/>
                <w:szCs w:val="21"/>
              </w:rPr>
            </w:pPr>
            <w:r>
              <w:rPr>
                <w:rFonts w:hint="eastAsia" w:ascii="宋体" w:hAnsi="宋体" w:cs="宋体"/>
                <w:bCs/>
                <w:color w:val="auto"/>
                <w:sz w:val="21"/>
                <w:szCs w:val="21"/>
              </w:rPr>
              <w:t>总报价</w:t>
            </w:r>
          </w:p>
          <w:p>
            <w:pPr>
              <w:spacing w:line="300" w:lineRule="exact"/>
              <w:jc w:val="center"/>
              <w:rPr>
                <w:rFonts w:ascii="宋体" w:hAnsi="宋体" w:cs="宋体"/>
                <w:bCs/>
                <w:color w:val="auto"/>
                <w:sz w:val="21"/>
                <w:szCs w:val="21"/>
              </w:rPr>
            </w:pPr>
            <w:r>
              <w:rPr>
                <w:rFonts w:hint="eastAsia" w:ascii="宋体" w:hAnsi="宋体" w:cs="宋体"/>
                <w:bCs/>
                <w:color w:val="auto"/>
                <w:sz w:val="21"/>
                <w:szCs w:val="21"/>
              </w:rPr>
              <w:t>（人民币：元）</w:t>
            </w:r>
          </w:p>
        </w:tc>
        <w:tc>
          <w:tcPr>
            <w:tcW w:w="1843" w:type="dxa"/>
            <w:tcBorders>
              <w:top w:val="single" w:color="000000" w:sz="4" w:space="0"/>
              <w:left w:val="single" w:color="000000" w:sz="4" w:space="0"/>
              <w:bottom w:val="single" w:color="000000" w:sz="4" w:space="0"/>
            </w:tcBorders>
            <w:vAlign w:val="center"/>
          </w:tcPr>
          <w:p>
            <w:pPr>
              <w:spacing w:line="300" w:lineRule="exact"/>
              <w:jc w:val="center"/>
              <w:rPr>
                <w:rFonts w:ascii="宋体" w:hAnsi="宋体" w:cs="宋体"/>
                <w:bCs/>
                <w:color w:val="auto"/>
                <w:sz w:val="21"/>
                <w:szCs w:val="21"/>
              </w:rPr>
            </w:pPr>
            <w:r>
              <w:rPr>
                <w:rFonts w:hint="eastAsia" w:ascii="宋体" w:hAnsi="宋体" w:cs="宋体"/>
                <w:bCs/>
                <w:color w:val="auto"/>
                <w:sz w:val="21"/>
                <w:szCs w:val="21"/>
              </w:rPr>
              <w:t>磋商保证金</w:t>
            </w:r>
          </w:p>
          <w:p>
            <w:pPr>
              <w:spacing w:line="300" w:lineRule="exact"/>
              <w:jc w:val="center"/>
              <w:rPr>
                <w:rFonts w:ascii="宋体" w:hAnsi="宋体" w:cs="宋体"/>
                <w:bCs/>
                <w:color w:val="auto"/>
                <w:sz w:val="21"/>
                <w:szCs w:val="21"/>
              </w:rPr>
            </w:pPr>
            <w:r>
              <w:rPr>
                <w:rFonts w:hint="eastAsia" w:ascii="宋体" w:hAnsi="宋体" w:cs="宋体"/>
                <w:bCs/>
                <w:color w:val="auto"/>
                <w:sz w:val="21"/>
                <w:szCs w:val="21"/>
              </w:rPr>
              <w:t>是否足额递交</w:t>
            </w:r>
          </w:p>
        </w:tc>
        <w:tc>
          <w:tcPr>
            <w:tcW w:w="2101" w:type="dxa"/>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Fonts w:ascii="宋体" w:hAnsi="宋体" w:cs="宋体"/>
                <w:color w:val="auto"/>
                <w:sz w:val="21"/>
                <w:szCs w:val="21"/>
              </w:rPr>
            </w:pPr>
            <w:r>
              <w:rPr>
                <w:rFonts w:hint="eastAsia" w:ascii="宋体" w:hAnsi="宋体" w:cs="宋体"/>
                <w:bCs/>
                <w:color w:val="auto"/>
                <w:sz w:val="21"/>
                <w:szCs w:val="21"/>
              </w:rPr>
              <w:t>项目完成时间</w:t>
            </w:r>
          </w:p>
        </w:tc>
      </w:tr>
      <w:tr>
        <w:tblPrEx>
          <w:tblLayout w:type="fixed"/>
          <w:tblCellMar>
            <w:top w:w="0" w:type="dxa"/>
            <w:left w:w="108" w:type="dxa"/>
            <w:bottom w:w="0" w:type="dxa"/>
            <w:right w:w="108" w:type="dxa"/>
          </w:tblCellMar>
        </w:tblPrEx>
        <w:trPr>
          <w:trHeight w:val="1300" w:hRule="atLeast"/>
        </w:trPr>
        <w:tc>
          <w:tcPr>
            <w:tcW w:w="797" w:type="dxa"/>
            <w:tcBorders>
              <w:top w:val="single" w:color="000000" w:sz="4" w:space="0"/>
              <w:left w:val="single" w:color="000000" w:sz="4" w:space="0"/>
              <w:bottom w:val="single" w:color="000000" w:sz="4" w:space="0"/>
            </w:tcBorders>
            <w:vAlign w:val="center"/>
          </w:tcPr>
          <w:p>
            <w:pPr>
              <w:spacing w:line="500" w:lineRule="exact"/>
              <w:jc w:val="center"/>
              <w:rPr>
                <w:rFonts w:ascii="宋体" w:hAnsi="宋体" w:cs="宋体"/>
                <w:bCs/>
                <w:color w:val="auto"/>
                <w:sz w:val="21"/>
                <w:szCs w:val="21"/>
              </w:rPr>
            </w:pPr>
            <w:r>
              <w:rPr>
                <w:rFonts w:hint="eastAsia" w:ascii="宋体" w:hAnsi="宋体" w:cs="宋体"/>
                <w:bCs/>
                <w:color w:val="auto"/>
                <w:sz w:val="21"/>
                <w:szCs w:val="21"/>
              </w:rPr>
              <w:t>1</w:t>
            </w:r>
          </w:p>
        </w:tc>
        <w:tc>
          <w:tcPr>
            <w:tcW w:w="2562" w:type="dxa"/>
            <w:tcBorders>
              <w:top w:val="single" w:color="000000" w:sz="4" w:space="0"/>
              <w:left w:val="single" w:color="000000" w:sz="4" w:space="0"/>
              <w:bottom w:val="single" w:color="000000" w:sz="4" w:space="0"/>
            </w:tcBorders>
            <w:vAlign w:val="center"/>
          </w:tcPr>
          <w:p>
            <w:pPr>
              <w:autoSpaceDE w:val="0"/>
              <w:snapToGrid w:val="0"/>
              <w:spacing w:line="400" w:lineRule="exact"/>
              <w:jc w:val="center"/>
              <w:textAlignment w:val="bottom"/>
              <w:rPr>
                <w:rFonts w:ascii="宋体" w:hAnsi="宋体" w:cs="宋体"/>
                <w:bCs/>
                <w:color w:val="auto"/>
                <w:sz w:val="21"/>
                <w:szCs w:val="21"/>
              </w:rPr>
            </w:pPr>
          </w:p>
        </w:tc>
        <w:tc>
          <w:tcPr>
            <w:tcW w:w="1985" w:type="dxa"/>
            <w:tcBorders>
              <w:top w:val="single" w:color="000000" w:sz="4" w:space="0"/>
              <w:left w:val="single" w:color="000000" w:sz="4" w:space="0"/>
              <w:bottom w:val="single" w:color="000000" w:sz="4" w:space="0"/>
            </w:tcBorders>
            <w:vAlign w:val="center"/>
          </w:tcPr>
          <w:p>
            <w:pPr>
              <w:snapToGrid w:val="0"/>
              <w:spacing w:line="500" w:lineRule="exact"/>
              <w:jc w:val="center"/>
              <w:rPr>
                <w:rFonts w:ascii="宋体" w:hAnsi="宋体" w:cs="宋体"/>
                <w:bCs/>
                <w:color w:val="auto"/>
                <w:sz w:val="21"/>
                <w:szCs w:val="21"/>
              </w:rPr>
            </w:pPr>
          </w:p>
        </w:tc>
        <w:tc>
          <w:tcPr>
            <w:tcW w:w="1843" w:type="dxa"/>
            <w:tcBorders>
              <w:top w:val="single" w:color="000000" w:sz="4" w:space="0"/>
              <w:left w:val="single" w:color="000000" w:sz="4" w:space="0"/>
              <w:bottom w:val="single" w:color="000000" w:sz="4" w:space="0"/>
            </w:tcBorders>
          </w:tcPr>
          <w:p>
            <w:pPr>
              <w:snapToGrid w:val="0"/>
              <w:spacing w:line="500" w:lineRule="exact"/>
              <w:jc w:val="center"/>
              <w:rPr>
                <w:rFonts w:ascii="宋体" w:hAnsi="宋体" w:cs="宋体"/>
                <w:bCs/>
                <w:color w:val="auto"/>
                <w:sz w:val="21"/>
                <w:szCs w:val="21"/>
              </w:rPr>
            </w:pPr>
          </w:p>
        </w:tc>
        <w:tc>
          <w:tcPr>
            <w:tcW w:w="2101"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Fonts w:ascii="宋体" w:hAnsi="宋体" w:cs="宋体"/>
                <w:bCs/>
                <w:color w:val="auto"/>
                <w:sz w:val="21"/>
                <w:szCs w:val="21"/>
              </w:rPr>
            </w:pPr>
          </w:p>
        </w:tc>
      </w:tr>
      <w:tr>
        <w:tblPrEx>
          <w:tblLayout w:type="fixed"/>
          <w:tblCellMar>
            <w:top w:w="0" w:type="dxa"/>
            <w:left w:w="108" w:type="dxa"/>
            <w:bottom w:w="0" w:type="dxa"/>
            <w:right w:w="108" w:type="dxa"/>
          </w:tblCellMar>
        </w:tblPrEx>
        <w:trPr>
          <w:trHeight w:val="1514" w:hRule="atLeast"/>
        </w:trPr>
        <w:tc>
          <w:tcPr>
            <w:tcW w:w="9288" w:type="dxa"/>
            <w:gridSpan w:val="5"/>
            <w:tcBorders>
              <w:top w:val="single" w:color="000000" w:sz="4" w:space="0"/>
              <w:left w:val="single" w:color="000000" w:sz="4" w:space="0"/>
              <w:bottom w:val="single" w:color="000000" w:sz="4" w:space="0"/>
              <w:right w:val="single" w:color="000000" w:sz="4" w:space="0"/>
            </w:tcBorders>
            <w:vAlign w:val="center"/>
          </w:tcPr>
          <w:p>
            <w:pPr>
              <w:spacing w:line="500" w:lineRule="exact"/>
              <w:rPr>
                <w:rFonts w:ascii="宋体" w:hAnsi="宋体" w:cs="宋体"/>
                <w:color w:val="auto"/>
                <w:sz w:val="21"/>
                <w:szCs w:val="21"/>
              </w:rPr>
            </w:pPr>
            <w:r>
              <w:rPr>
                <w:rFonts w:hint="eastAsia" w:ascii="宋体" w:hAnsi="宋体" w:cs="宋体"/>
                <w:bCs/>
                <w:color w:val="auto"/>
                <w:sz w:val="21"/>
                <w:szCs w:val="21"/>
              </w:rPr>
              <w:t>总报价（人民币大写）：</w:t>
            </w:r>
          </w:p>
        </w:tc>
      </w:tr>
    </w:tbl>
    <w:p>
      <w:pPr>
        <w:spacing w:line="500" w:lineRule="exact"/>
        <w:rPr>
          <w:rFonts w:ascii="宋体" w:hAnsi="宋体" w:cs="宋体"/>
          <w:bCs/>
          <w:color w:val="auto"/>
          <w:sz w:val="21"/>
          <w:szCs w:val="21"/>
        </w:rPr>
      </w:pPr>
    </w:p>
    <w:p>
      <w:pPr>
        <w:spacing w:line="500" w:lineRule="exact"/>
        <w:rPr>
          <w:rFonts w:ascii="宋体" w:hAnsi="宋体" w:cs="宋体"/>
          <w:bCs/>
          <w:color w:val="auto"/>
          <w:sz w:val="21"/>
          <w:szCs w:val="21"/>
        </w:rPr>
      </w:pPr>
    </w:p>
    <w:p>
      <w:pPr>
        <w:adjustRightInd/>
        <w:spacing w:line="460" w:lineRule="exact"/>
        <w:ind w:firstLine="4800"/>
        <w:jc w:val="both"/>
        <w:textAlignment w:val="auto"/>
        <w:rPr>
          <w:rFonts w:ascii="宋体" w:hAnsi="宋体" w:cs="宋体"/>
          <w:bCs/>
          <w:color w:val="auto"/>
          <w:sz w:val="21"/>
          <w:szCs w:val="21"/>
        </w:rPr>
      </w:pPr>
      <w:r>
        <w:rPr>
          <w:rFonts w:hint="eastAsia" w:ascii="宋体" w:hAnsi="宋体" w:cs="宋体"/>
          <w:bCs/>
          <w:color w:val="auto"/>
          <w:sz w:val="21"/>
          <w:szCs w:val="21"/>
        </w:rPr>
        <w:t>磋商响应供应商名称（公章）:</w:t>
      </w:r>
    </w:p>
    <w:p>
      <w:pPr>
        <w:adjustRightInd/>
        <w:spacing w:line="460" w:lineRule="exact"/>
        <w:ind w:firstLine="4800"/>
        <w:jc w:val="both"/>
        <w:textAlignment w:val="auto"/>
        <w:rPr>
          <w:rFonts w:ascii="宋体" w:hAnsi="宋体" w:cs="宋体"/>
          <w:bCs/>
          <w:color w:val="auto"/>
          <w:sz w:val="21"/>
          <w:szCs w:val="21"/>
        </w:rPr>
      </w:pPr>
      <w:r>
        <w:rPr>
          <w:rFonts w:hint="eastAsia" w:ascii="宋体" w:hAnsi="宋体" w:cs="宋体"/>
          <w:bCs/>
          <w:color w:val="auto"/>
          <w:sz w:val="21"/>
          <w:szCs w:val="21"/>
        </w:rPr>
        <w:t>法定代表人或授权代表（签字）:</w:t>
      </w:r>
    </w:p>
    <w:p>
      <w:pPr>
        <w:adjustRightInd/>
        <w:spacing w:line="460" w:lineRule="exact"/>
        <w:jc w:val="both"/>
        <w:textAlignment w:val="auto"/>
        <w:rPr>
          <w:rFonts w:ascii="宋体" w:hAnsi="宋体" w:cs="宋体"/>
          <w:bCs/>
          <w:color w:val="auto"/>
          <w:sz w:val="21"/>
          <w:szCs w:val="21"/>
        </w:rPr>
      </w:pPr>
      <w:r>
        <w:rPr>
          <w:rFonts w:hint="eastAsia" w:ascii="宋体" w:hAnsi="宋体" w:cs="宋体"/>
          <w:bCs/>
          <w:color w:val="auto"/>
          <w:sz w:val="21"/>
          <w:szCs w:val="21"/>
        </w:rPr>
        <w:t xml:space="preserve">                                              日期:</w:t>
      </w:r>
    </w:p>
    <w:p>
      <w:pPr>
        <w:spacing w:line="420" w:lineRule="exact"/>
        <w:jc w:val="center"/>
        <w:rPr>
          <w:rFonts w:ascii="宋体" w:hAnsi="宋体" w:cs="宋体"/>
          <w:bCs/>
          <w:color w:val="auto"/>
          <w:szCs w:val="28"/>
        </w:rPr>
      </w:pPr>
    </w:p>
    <w:p>
      <w:pPr>
        <w:spacing w:line="420" w:lineRule="exact"/>
        <w:jc w:val="center"/>
        <w:rPr>
          <w:rFonts w:ascii="宋体" w:hAnsi="宋体" w:cs="宋体"/>
          <w:bCs/>
          <w:color w:val="auto"/>
          <w:szCs w:val="28"/>
        </w:rPr>
      </w:pPr>
    </w:p>
    <w:p>
      <w:pPr>
        <w:spacing w:line="420" w:lineRule="exact"/>
        <w:jc w:val="center"/>
        <w:rPr>
          <w:rFonts w:ascii="宋体" w:hAnsi="宋体" w:cs="宋体"/>
          <w:bCs/>
          <w:color w:val="auto"/>
          <w:szCs w:val="28"/>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500" w:lineRule="exact"/>
        <w:rPr>
          <w:rFonts w:ascii="宋体" w:hAnsi="宋体" w:cs="宋体"/>
          <w:bCs/>
          <w:color w:val="auto"/>
          <w:sz w:val="24"/>
          <w:szCs w:val="24"/>
        </w:rPr>
      </w:pPr>
    </w:p>
    <w:p>
      <w:pPr>
        <w:spacing w:line="420" w:lineRule="exact"/>
        <w:rPr>
          <w:rFonts w:ascii="宋体" w:hAnsi="宋体" w:cs="宋体"/>
          <w:bCs/>
          <w:color w:val="auto"/>
          <w:sz w:val="24"/>
          <w:szCs w:val="24"/>
        </w:rPr>
      </w:pPr>
      <w:r>
        <w:rPr>
          <w:rFonts w:hint="eastAsia" w:ascii="宋体" w:hAnsi="宋体" w:cs="宋体"/>
          <w:bCs/>
          <w:color w:val="auto"/>
          <w:sz w:val="24"/>
          <w:szCs w:val="24"/>
        </w:rPr>
        <w:t xml:space="preserve">附件                       </w:t>
      </w:r>
    </w:p>
    <w:p>
      <w:pPr>
        <w:spacing w:line="420" w:lineRule="exact"/>
        <w:jc w:val="center"/>
        <w:rPr>
          <w:rFonts w:ascii="宋体" w:hAnsi="宋体" w:cs="宋体"/>
          <w:bCs/>
          <w:color w:val="auto"/>
          <w:szCs w:val="28"/>
        </w:rPr>
      </w:pPr>
      <w:r>
        <w:rPr>
          <w:rFonts w:hint="eastAsia" w:ascii="宋体" w:hAnsi="宋体" w:cs="宋体"/>
          <w:bCs/>
          <w:color w:val="auto"/>
          <w:szCs w:val="28"/>
        </w:rPr>
        <w:t>分项报价表</w:t>
      </w:r>
    </w:p>
    <w:p>
      <w:pPr>
        <w:spacing w:line="500" w:lineRule="exact"/>
        <w:ind w:left="-720" w:leftChars="-257" w:firstLine="720" w:firstLineChars="300"/>
        <w:rPr>
          <w:rFonts w:ascii="宋体" w:hAnsi="宋体" w:cs="宋体"/>
          <w:bCs/>
          <w:color w:val="auto"/>
          <w:sz w:val="24"/>
          <w:szCs w:val="24"/>
        </w:rPr>
      </w:pPr>
    </w:p>
    <w:p>
      <w:pPr>
        <w:spacing w:line="340" w:lineRule="exact"/>
        <w:rPr>
          <w:rFonts w:ascii="宋体" w:hAnsi="宋体" w:cs="宋体"/>
          <w:bCs/>
          <w:color w:val="auto"/>
          <w:sz w:val="21"/>
          <w:szCs w:val="21"/>
        </w:rPr>
      </w:pPr>
      <w:r>
        <w:rPr>
          <w:rFonts w:hint="eastAsia" w:ascii="宋体" w:hAnsi="宋体" w:cs="宋体"/>
          <w:bCs/>
          <w:color w:val="auto"/>
          <w:sz w:val="21"/>
          <w:szCs w:val="21"/>
        </w:rPr>
        <w:t xml:space="preserve">项目名称： </w:t>
      </w:r>
    </w:p>
    <w:p>
      <w:pPr>
        <w:spacing w:line="340" w:lineRule="exact"/>
        <w:rPr>
          <w:rFonts w:ascii="宋体" w:hAnsi="宋体" w:cs="宋体"/>
          <w:bCs/>
          <w:color w:val="auto"/>
          <w:sz w:val="21"/>
          <w:szCs w:val="21"/>
        </w:rPr>
      </w:pPr>
      <w:r>
        <w:rPr>
          <w:rFonts w:hint="eastAsia" w:ascii="宋体" w:hAnsi="宋体" w:cs="宋体"/>
          <w:bCs/>
          <w:color w:val="auto"/>
          <w:sz w:val="21"/>
          <w:szCs w:val="21"/>
        </w:rPr>
        <w:t xml:space="preserve">采购编号： </w:t>
      </w:r>
    </w:p>
    <w:tbl>
      <w:tblPr>
        <w:tblStyle w:val="22"/>
        <w:tblW w:w="962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2876"/>
        <w:gridCol w:w="2724"/>
        <w:gridCol w:w="1400"/>
        <w:gridCol w:w="16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948" w:type="dxa"/>
            <w:vAlign w:val="center"/>
          </w:tcPr>
          <w:p>
            <w:pPr>
              <w:spacing w:line="360" w:lineRule="auto"/>
              <w:jc w:val="center"/>
              <w:rPr>
                <w:rFonts w:ascii="宋体" w:hAnsi="宋体" w:cs="宋体"/>
                <w:bCs/>
                <w:color w:val="auto"/>
                <w:sz w:val="21"/>
                <w:szCs w:val="21"/>
              </w:rPr>
            </w:pPr>
            <w:bookmarkStart w:id="13" w:name="OLE_LINK1"/>
            <w:r>
              <w:rPr>
                <w:rFonts w:hint="eastAsia" w:ascii="宋体" w:hAnsi="宋体" w:cs="宋体"/>
                <w:bCs/>
                <w:color w:val="auto"/>
                <w:sz w:val="21"/>
                <w:szCs w:val="21"/>
              </w:rPr>
              <w:t>序号</w:t>
            </w:r>
          </w:p>
        </w:tc>
        <w:tc>
          <w:tcPr>
            <w:tcW w:w="2876"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费用构成</w:t>
            </w:r>
          </w:p>
        </w:tc>
        <w:tc>
          <w:tcPr>
            <w:tcW w:w="2724"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单价</w:t>
            </w:r>
          </w:p>
        </w:tc>
        <w:tc>
          <w:tcPr>
            <w:tcW w:w="1400"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数量</w:t>
            </w:r>
          </w:p>
        </w:tc>
        <w:tc>
          <w:tcPr>
            <w:tcW w:w="1680"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总价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1</w:t>
            </w:r>
          </w:p>
        </w:tc>
        <w:tc>
          <w:tcPr>
            <w:tcW w:w="2876" w:type="dxa"/>
            <w:vAlign w:val="center"/>
          </w:tcPr>
          <w:p>
            <w:pPr>
              <w:jc w:val="center"/>
              <w:rPr>
                <w:rFonts w:ascii="宋体" w:hAnsi="宋体" w:cs="宋体"/>
                <w:bCs/>
                <w:color w:val="auto"/>
                <w:sz w:val="21"/>
                <w:szCs w:val="21"/>
              </w:rPr>
            </w:pP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2</w:t>
            </w:r>
          </w:p>
        </w:tc>
        <w:tc>
          <w:tcPr>
            <w:tcW w:w="2876" w:type="dxa"/>
            <w:vAlign w:val="center"/>
          </w:tcPr>
          <w:p>
            <w:pPr>
              <w:jc w:val="center"/>
              <w:rPr>
                <w:rFonts w:ascii="宋体" w:hAnsi="宋体" w:cs="宋体"/>
                <w:bCs/>
                <w:color w:val="auto"/>
                <w:sz w:val="21"/>
                <w:szCs w:val="21"/>
              </w:rPr>
            </w:pP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5"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3</w:t>
            </w:r>
          </w:p>
        </w:tc>
        <w:tc>
          <w:tcPr>
            <w:tcW w:w="2876" w:type="dxa"/>
            <w:vAlign w:val="center"/>
          </w:tcPr>
          <w:p>
            <w:pPr>
              <w:jc w:val="center"/>
              <w:rPr>
                <w:rFonts w:ascii="宋体" w:hAnsi="宋体" w:cs="宋体"/>
                <w:bCs/>
                <w:color w:val="auto"/>
                <w:sz w:val="21"/>
                <w:szCs w:val="21"/>
              </w:rPr>
            </w:pPr>
            <w:r>
              <w:rPr>
                <w:rFonts w:hint="eastAsia" w:ascii="宋体" w:hAnsi="宋体" w:cs="宋体"/>
                <w:bCs/>
                <w:color w:val="auto"/>
                <w:sz w:val="21"/>
                <w:szCs w:val="21"/>
              </w:rPr>
              <w:t>…</w:t>
            </w: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48" w:type="dxa"/>
            <w:vAlign w:val="center"/>
          </w:tcPr>
          <w:p>
            <w:pPr>
              <w:spacing w:line="360" w:lineRule="auto"/>
              <w:jc w:val="center"/>
              <w:rPr>
                <w:rFonts w:ascii="宋体" w:hAnsi="宋体" w:cs="宋体"/>
                <w:bCs/>
                <w:color w:val="auto"/>
                <w:sz w:val="21"/>
                <w:szCs w:val="21"/>
              </w:rPr>
            </w:pPr>
            <w:r>
              <w:rPr>
                <w:rFonts w:hint="eastAsia" w:ascii="宋体" w:hAnsi="宋体" w:cs="宋体"/>
                <w:bCs/>
                <w:color w:val="auto"/>
                <w:sz w:val="21"/>
                <w:szCs w:val="21"/>
              </w:rPr>
              <w:t>4</w:t>
            </w:r>
          </w:p>
        </w:tc>
        <w:tc>
          <w:tcPr>
            <w:tcW w:w="2876" w:type="dxa"/>
            <w:vAlign w:val="center"/>
          </w:tcPr>
          <w:p>
            <w:pPr>
              <w:jc w:val="center"/>
              <w:rPr>
                <w:rFonts w:ascii="宋体" w:hAnsi="宋体" w:cs="宋体"/>
                <w:bCs/>
                <w:color w:val="auto"/>
                <w:sz w:val="21"/>
                <w:szCs w:val="21"/>
              </w:rPr>
            </w:pPr>
            <w:r>
              <w:rPr>
                <w:rFonts w:hint="eastAsia" w:ascii="宋体" w:hAnsi="宋体" w:cs="宋体"/>
                <w:bCs/>
                <w:color w:val="auto"/>
                <w:sz w:val="21"/>
                <w:szCs w:val="21"/>
              </w:rPr>
              <w:t>…</w:t>
            </w:r>
          </w:p>
        </w:tc>
        <w:tc>
          <w:tcPr>
            <w:tcW w:w="2724" w:type="dxa"/>
            <w:vAlign w:val="center"/>
          </w:tcPr>
          <w:p>
            <w:pPr>
              <w:spacing w:line="360" w:lineRule="auto"/>
              <w:jc w:val="center"/>
              <w:rPr>
                <w:rFonts w:ascii="宋体" w:hAnsi="宋体" w:cs="宋体"/>
                <w:bCs/>
                <w:color w:val="auto"/>
                <w:sz w:val="21"/>
                <w:szCs w:val="21"/>
              </w:rPr>
            </w:pPr>
          </w:p>
        </w:tc>
        <w:tc>
          <w:tcPr>
            <w:tcW w:w="1400" w:type="dxa"/>
            <w:vAlign w:val="center"/>
          </w:tcPr>
          <w:p>
            <w:pPr>
              <w:spacing w:line="360" w:lineRule="auto"/>
              <w:jc w:val="center"/>
              <w:rPr>
                <w:rFonts w:ascii="宋体" w:hAnsi="宋体" w:cs="宋体"/>
                <w:bCs/>
                <w:color w:val="auto"/>
                <w:sz w:val="21"/>
                <w:szCs w:val="21"/>
              </w:rPr>
            </w:pPr>
          </w:p>
        </w:tc>
        <w:tc>
          <w:tcPr>
            <w:tcW w:w="1680" w:type="dxa"/>
            <w:vAlign w:val="center"/>
          </w:tcPr>
          <w:p>
            <w:pPr>
              <w:spacing w:line="360" w:lineRule="auto"/>
              <w:jc w:val="center"/>
              <w:rPr>
                <w:rFonts w:ascii="宋体" w:hAnsi="宋体" w:cs="宋体"/>
                <w:bCs/>
                <w:color w:val="auto"/>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9628" w:type="dxa"/>
            <w:gridSpan w:val="5"/>
            <w:vAlign w:val="center"/>
          </w:tcPr>
          <w:p>
            <w:pPr>
              <w:spacing w:line="360" w:lineRule="auto"/>
              <w:rPr>
                <w:rFonts w:ascii="宋体" w:hAnsi="宋体" w:cs="宋体"/>
                <w:bCs/>
                <w:color w:val="auto"/>
                <w:sz w:val="21"/>
                <w:szCs w:val="21"/>
              </w:rPr>
            </w:pPr>
            <w:r>
              <w:rPr>
                <w:rFonts w:hint="eastAsia" w:ascii="宋体" w:hAnsi="宋体" w:cs="宋体"/>
                <w:bCs/>
                <w:color w:val="auto"/>
                <w:sz w:val="21"/>
                <w:szCs w:val="21"/>
              </w:rPr>
              <w:t>合计（小写）：￥</w:t>
            </w:r>
          </w:p>
          <w:p>
            <w:pPr>
              <w:spacing w:line="360" w:lineRule="auto"/>
              <w:rPr>
                <w:rFonts w:ascii="宋体" w:hAnsi="宋体" w:cs="宋体"/>
                <w:bCs/>
                <w:color w:val="auto"/>
                <w:sz w:val="21"/>
                <w:szCs w:val="21"/>
              </w:rPr>
            </w:pPr>
            <w:r>
              <w:rPr>
                <w:rFonts w:hint="eastAsia" w:ascii="宋体" w:hAnsi="宋体" w:cs="宋体"/>
                <w:bCs/>
                <w:color w:val="auto"/>
                <w:sz w:val="21"/>
                <w:szCs w:val="21"/>
              </w:rPr>
              <w:t>合计（大写）：</w:t>
            </w:r>
          </w:p>
        </w:tc>
      </w:tr>
      <w:bookmarkEnd w:id="13"/>
    </w:tbl>
    <w:p>
      <w:pPr>
        <w:spacing w:line="380" w:lineRule="exact"/>
        <w:rPr>
          <w:rFonts w:ascii="宋体" w:hAnsi="宋体" w:cs="宋体"/>
          <w:bCs/>
          <w:color w:val="auto"/>
          <w:sz w:val="21"/>
          <w:szCs w:val="21"/>
        </w:rPr>
      </w:pPr>
      <w:bookmarkStart w:id="14" w:name="OLE_LINK2"/>
      <w:r>
        <w:rPr>
          <w:rFonts w:hint="eastAsia" w:ascii="宋体" w:hAnsi="宋体" w:cs="宋体"/>
          <w:bCs/>
          <w:color w:val="auto"/>
          <w:sz w:val="21"/>
          <w:szCs w:val="21"/>
        </w:rPr>
        <w:t>注：费用构成请详细列明，表格请供应商自行增减。</w:t>
      </w:r>
    </w:p>
    <w:bookmarkEnd w:id="14"/>
    <w:p>
      <w:pPr>
        <w:spacing w:line="440" w:lineRule="exact"/>
        <w:jc w:val="both"/>
        <w:rPr>
          <w:rFonts w:ascii="宋体" w:hAnsi="宋体" w:cs="宋体"/>
          <w:bCs/>
          <w:color w:val="auto"/>
          <w:sz w:val="21"/>
          <w:szCs w:val="21"/>
        </w:rPr>
      </w:pPr>
    </w:p>
    <w:p>
      <w:pPr>
        <w:spacing w:line="500" w:lineRule="exact"/>
        <w:rPr>
          <w:rFonts w:ascii="宋体" w:hAnsi="宋体" w:cs="宋体"/>
          <w:bCs/>
          <w:color w:val="auto"/>
          <w:sz w:val="21"/>
          <w:szCs w:val="21"/>
        </w:rPr>
      </w:pPr>
      <w:r>
        <w:rPr>
          <w:rFonts w:hint="eastAsia" w:ascii="宋体" w:hAnsi="宋体" w:cs="宋体"/>
          <w:bCs/>
          <w:color w:val="auto"/>
          <w:sz w:val="21"/>
          <w:szCs w:val="21"/>
        </w:rPr>
        <w:t xml:space="preserve">                                磋商响应供应商名称（公章）:</w:t>
      </w:r>
    </w:p>
    <w:p>
      <w:pPr>
        <w:spacing w:line="500" w:lineRule="exact"/>
        <w:rPr>
          <w:rFonts w:ascii="宋体" w:hAnsi="宋体" w:cs="宋体"/>
          <w:bCs/>
          <w:color w:val="auto"/>
          <w:sz w:val="21"/>
          <w:szCs w:val="21"/>
        </w:rPr>
      </w:pPr>
      <w:r>
        <w:rPr>
          <w:rFonts w:hint="eastAsia" w:ascii="宋体" w:hAnsi="宋体" w:cs="宋体"/>
          <w:bCs/>
          <w:color w:val="auto"/>
          <w:sz w:val="21"/>
          <w:szCs w:val="21"/>
        </w:rPr>
        <w:t xml:space="preserve">                                法定代表人或授权代表（签字或签章）:</w:t>
      </w:r>
    </w:p>
    <w:p>
      <w:pPr>
        <w:spacing w:line="420" w:lineRule="exact"/>
        <w:rPr>
          <w:rFonts w:ascii="宋体" w:hAnsi="宋体" w:cs="宋体"/>
          <w:bCs/>
          <w:color w:val="auto"/>
          <w:sz w:val="21"/>
          <w:szCs w:val="21"/>
        </w:rPr>
      </w:pPr>
      <w:r>
        <w:rPr>
          <w:rFonts w:hint="eastAsia" w:ascii="宋体" w:hAnsi="宋体" w:cs="宋体"/>
          <w:bCs/>
          <w:color w:val="auto"/>
          <w:sz w:val="21"/>
          <w:szCs w:val="21"/>
        </w:rPr>
        <w:t xml:space="preserve">                                日期:</w:t>
      </w: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spacing w:line="420" w:lineRule="exact"/>
        <w:rPr>
          <w:rFonts w:ascii="宋体" w:hAnsi="宋体" w:cs="宋体"/>
          <w:bCs/>
          <w:color w:val="auto"/>
          <w:sz w:val="24"/>
          <w:szCs w:val="24"/>
        </w:rPr>
      </w:pPr>
    </w:p>
    <w:p>
      <w:pPr>
        <w:widowControl/>
        <w:snapToGrid w:val="0"/>
        <w:spacing w:line="360" w:lineRule="auto"/>
        <w:rPr>
          <w:rFonts w:ascii="宋体" w:hAnsi="宋体" w:cs="宋体"/>
          <w:bCs/>
          <w:color w:val="auto"/>
          <w:sz w:val="24"/>
          <w:szCs w:val="24"/>
        </w:rPr>
      </w:pPr>
      <w:r>
        <w:rPr>
          <w:rFonts w:hint="eastAsia" w:ascii="宋体" w:hAnsi="宋体" w:cs="宋体"/>
          <w:bCs/>
          <w:color w:val="auto"/>
          <w:sz w:val="24"/>
          <w:szCs w:val="24"/>
        </w:rPr>
        <w:t>附件</w:t>
      </w:r>
    </w:p>
    <w:p>
      <w:pPr>
        <w:spacing w:line="360" w:lineRule="auto"/>
        <w:ind w:right="-342"/>
        <w:jc w:val="center"/>
        <w:rPr>
          <w:rFonts w:ascii="宋体" w:hAnsi="宋体" w:cs="宋体"/>
          <w:color w:val="auto"/>
          <w:sz w:val="24"/>
          <w:szCs w:val="24"/>
        </w:rPr>
      </w:pPr>
    </w:p>
    <w:p>
      <w:pPr>
        <w:spacing w:line="360" w:lineRule="auto"/>
        <w:ind w:right="-342"/>
        <w:jc w:val="center"/>
        <w:rPr>
          <w:rFonts w:ascii="宋体" w:hAnsi="宋体" w:cs="宋体"/>
          <w:color w:val="auto"/>
          <w:sz w:val="24"/>
          <w:szCs w:val="24"/>
        </w:rPr>
      </w:pPr>
      <w:r>
        <w:rPr>
          <w:rFonts w:hint="eastAsia" w:ascii="宋体" w:hAnsi="宋体" w:cs="宋体"/>
          <w:color w:val="auto"/>
          <w:sz w:val="24"/>
          <w:szCs w:val="24"/>
        </w:rPr>
        <w:t>供应商注册入库相关证明材料（网络截图）</w:t>
      </w:r>
    </w:p>
    <w:p>
      <w:pPr>
        <w:spacing w:line="360" w:lineRule="auto"/>
        <w:ind w:right="-342"/>
        <w:jc w:val="center"/>
        <w:rPr>
          <w:rFonts w:ascii="宋体" w:hAnsi="宋体" w:cs="宋体"/>
          <w:color w:val="auto"/>
          <w:sz w:val="24"/>
          <w:szCs w:val="24"/>
        </w:rPr>
      </w:pPr>
      <w:r>
        <w:rPr>
          <w:rFonts w:hint="eastAsia" w:ascii="宋体" w:hAnsi="宋体" w:cs="宋体"/>
          <w:color w:val="auto"/>
          <w:sz w:val="24"/>
          <w:szCs w:val="24"/>
        </w:rPr>
        <w:t>（不属于小微企业的无需提供）</w:t>
      </w:r>
    </w:p>
    <w:p>
      <w:pPr>
        <w:widowControl/>
        <w:snapToGrid w:val="0"/>
        <w:spacing w:line="360" w:lineRule="auto"/>
        <w:rPr>
          <w:rFonts w:ascii="宋体" w:hAnsi="宋体" w:cs="宋体"/>
          <w:b/>
          <w:color w:val="auto"/>
          <w:sz w:val="21"/>
          <w:szCs w:val="21"/>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rPr>
      </w:pPr>
    </w:p>
    <w:p>
      <w:pPr>
        <w:spacing w:line="360" w:lineRule="auto"/>
        <w:ind w:right="-342"/>
        <w:rPr>
          <w:rFonts w:ascii="宋体" w:hAnsi="宋体" w:cs="宋体"/>
          <w:color w:val="auto"/>
          <w:sz w:val="24"/>
          <w:szCs w:val="24"/>
        </w:rPr>
      </w:pPr>
      <w:r>
        <w:rPr>
          <w:rFonts w:hint="eastAsia" w:ascii="宋体" w:hAnsi="宋体" w:cs="宋体"/>
          <w:color w:val="auto"/>
          <w:sz w:val="24"/>
          <w:szCs w:val="24"/>
        </w:rPr>
        <w:t>附件</w:t>
      </w:r>
    </w:p>
    <w:p>
      <w:pPr>
        <w:spacing w:line="360" w:lineRule="auto"/>
        <w:ind w:right="-342"/>
        <w:jc w:val="center"/>
        <w:rPr>
          <w:rFonts w:ascii="宋体" w:hAnsi="宋体" w:cs="宋体"/>
          <w:color w:val="auto"/>
          <w:sz w:val="24"/>
          <w:szCs w:val="24"/>
        </w:rPr>
      </w:pPr>
      <w:r>
        <w:rPr>
          <w:rFonts w:hint="eastAsia" w:ascii="宋体" w:hAnsi="宋体" w:cs="宋体"/>
          <w:color w:val="auto"/>
          <w:sz w:val="24"/>
          <w:szCs w:val="24"/>
        </w:rPr>
        <w:t>中小企业声明函</w:t>
      </w:r>
    </w:p>
    <w:p>
      <w:pPr>
        <w:spacing w:line="408" w:lineRule="atLeast"/>
        <w:ind w:left="2800"/>
        <w:rPr>
          <w:rFonts w:ascii="宋体" w:hAnsi="宋体" w:cs="宋体"/>
          <w:color w:val="auto"/>
          <w:sz w:val="24"/>
          <w:szCs w:val="24"/>
        </w:rPr>
      </w:pPr>
      <w:r>
        <w:rPr>
          <w:rFonts w:hint="eastAsia" w:ascii="宋体" w:hAnsi="宋体" w:cs="宋体"/>
          <w:color w:val="auto"/>
          <w:sz w:val="24"/>
          <w:szCs w:val="24"/>
          <w:u w:val="single"/>
        </w:rPr>
        <w:t>【不属于小微企业的无需填写、递交】</w:t>
      </w:r>
    </w:p>
    <w:p>
      <w:pPr>
        <w:spacing w:line="360" w:lineRule="auto"/>
        <w:ind w:right="-342"/>
        <w:jc w:val="center"/>
        <w:rPr>
          <w:rFonts w:ascii="宋体" w:hAnsi="宋体" w:cs="宋体"/>
          <w:color w:val="auto"/>
          <w:sz w:val="24"/>
        </w:rPr>
      </w:pP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Cs w:val="21"/>
        </w:rPr>
        <w:t xml:space="preserve">  </w:t>
      </w:r>
      <w:r>
        <w:rPr>
          <w:rFonts w:hint="eastAsia" w:ascii="宋体" w:hAnsi="宋体" w:cs="宋体"/>
          <w:snapToGrid w:val="0"/>
          <w:color w:val="auto"/>
          <w:sz w:val="21"/>
          <w:szCs w:val="21"/>
        </w:rPr>
        <w:t xml:space="preserve">  本公司郑重声明，根据《政府采购促进中小企业发展暂行办法》（财库[2011]181号）的规定，本公司为</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（请填写：中型、小型、微型）企业。即，本公司同时满足以下条件：</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1.根据《工业和信息化部、国家统计局、国家发展和改革委员会、财政部关于印发中小企业划型标准规定的通知》（工信部联企业[2011]300号）规定的划分标准，本公司为</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（请填写：中型、小型、微型）企业。</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2.本公司参加</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单位的</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项目采购活动提供本企业制造的货物，由本企业承担工程、提供服务，或者提供其他</w:t>
      </w:r>
      <w:r>
        <w:rPr>
          <w:rFonts w:hint="eastAsia" w:ascii="宋体" w:hAnsi="宋体" w:cs="宋体"/>
          <w:snapToGrid w:val="0"/>
          <w:color w:val="auto"/>
          <w:sz w:val="21"/>
          <w:szCs w:val="21"/>
          <w:u w:val="single"/>
        </w:rPr>
        <w:t xml:space="preserve">       </w:t>
      </w:r>
      <w:r>
        <w:rPr>
          <w:rFonts w:hint="eastAsia" w:ascii="宋体" w:hAnsi="宋体" w:cs="宋体"/>
          <w:snapToGrid w:val="0"/>
          <w:color w:val="auto"/>
          <w:sz w:val="21"/>
          <w:szCs w:val="21"/>
        </w:rPr>
        <w:t>（请填写：中型、小型、微型）企业制造的货物。本条所称货物不包括使用大型企业注册商标的货物。</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本公司对上述声明的真实性负责。如有虚假，将依法承担相应责任。</w:t>
      </w:r>
    </w:p>
    <w:p>
      <w:pPr>
        <w:adjustRightInd/>
        <w:spacing w:line="460" w:lineRule="exact"/>
        <w:jc w:val="both"/>
        <w:textAlignment w:val="auto"/>
        <w:rPr>
          <w:rFonts w:ascii="宋体" w:hAnsi="宋体" w:cs="宋体"/>
          <w:snapToGrid w:val="0"/>
          <w:color w:val="auto"/>
          <w:sz w:val="21"/>
          <w:szCs w:val="21"/>
        </w:rPr>
      </w:pPr>
    </w:p>
    <w:p>
      <w:pPr>
        <w:adjustRightInd/>
        <w:spacing w:line="460" w:lineRule="exact"/>
        <w:jc w:val="both"/>
        <w:textAlignment w:val="auto"/>
        <w:rPr>
          <w:rFonts w:ascii="宋体" w:hAnsi="宋体" w:cs="宋体"/>
          <w:snapToGrid w:val="0"/>
          <w:color w:val="auto"/>
          <w:sz w:val="21"/>
          <w:szCs w:val="21"/>
        </w:rPr>
      </w:pP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企业名称（盖章）：</w:t>
      </w:r>
    </w:p>
    <w:p>
      <w:pPr>
        <w:adjustRightInd/>
        <w:spacing w:line="460" w:lineRule="exact"/>
        <w:jc w:val="both"/>
        <w:textAlignment w:val="auto"/>
        <w:rPr>
          <w:rFonts w:ascii="宋体" w:hAnsi="宋体" w:cs="宋体"/>
          <w:snapToGrid w:val="0"/>
          <w:color w:val="auto"/>
          <w:sz w:val="21"/>
          <w:szCs w:val="21"/>
        </w:rPr>
      </w:pPr>
      <w:r>
        <w:rPr>
          <w:rFonts w:hint="eastAsia" w:ascii="宋体" w:hAnsi="宋体" w:cs="宋体"/>
          <w:snapToGrid w:val="0"/>
          <w:color w:val="auto"/>
          <w:sz w:val="21"/>
          <w:szCs w:val="21"/>
        </w:rPr>
        <w:t xml:space="preserve">                                          日期：</w:t>
      </w:r>
    </w:p>
    <w:p>
      <w:pPr>
        <w:spacing w:line="400" w:lineRule="exact"/>
        <w:ind w:right="-342"/>
        <w:rPr>
          <w:rFonts w:ascii="宋体" w:hAnsi="宋体" w:cs="宋体"/>
          <w:bCs/>
          <w:color w:val="auto"/>
          <w:sz w:val="21"/>
          <w:szCs w:val="21"/>
        </w:rPr>
      </w:pPr>
    </w:p>
    <w:p>
      <w:pPr>
        <w:spacing w:line="400" w:lineRule="exact"/>
        <w:ind w:right="-342"/>
        <w:rPr>
          <w:rFonts w:ascii="宋体" w:hAnsi="宋体" w:cs="宋体"/>
          <w:bCs/>
          <w:color w:val="auto"/>
          <w:sz w:val="21"/>
          <w:szCs w:val="21"/>
        </w:rPr>
      </w:pPr>
    </w:p>
    <w:p>
      <w:pPr>
        <w:spacing w:line="400" w:lineRule="exact"/>
        <w:ind w:right="-342"/>
        <w:rPr>
          <w:rFonts w:ascii="宋体" w:hAnsi="宋体" w:cs="宋体"/>
          <w:bCs/>
          <w:color w:val="auto"/>
          <w:sz w:val="21"/>
          <w:szCs w:val="21"/>
        </w:rPr>
      </w:pPr>
    </w:p>
    <w:p>
      <w:pPr>
        <w:ind w:right="-342"/>
        <w:rPr>
          <w:rFonts w:ascii="宋体" w:hAnsi="宋体" w:cs="宋体"/>
          <w:bCs/>
          <w:color w:val="auto"/>
          <w:sz w:val="32"/>
          <w:szCs w:val="32"/>
        </w:rPr>
      </w:pPr>
    </w:p>
    <w:p>
      <w:pPr>
        <w:spacing w:line="500" w:lineRule="exact"/>
        <w:ind w:firstLine="843" w:firstLineChars="300"/>
        <w:rPr>
          <w:rFonts w:ascii="宋体" w:hAnsi="宋体" w:cs="宋体"/>
          <w:b/>
          <w:bCs/>
          <w:color w:val="auto"/>
          <w:szCs w:val="21"/>
        </w:rPr>
      </w:pPr>
      <w:r>
        <w:rPr>
          <w:rFonts w:hint="eastAsia" w:ascii="宋体" w:hAnsi="宋体" w:cs="宋体"/>
          <w:b/>
          <w:bCs/>
          <w:color w:val="auto"/>
          <w:szCs w:val="21"/>
        </w:rPr>
        <w:t xml:space="preserve">                        </w:t>
      </w: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spacing w:line="500" w:lineRule="exact"/>
        <w:ind w:firstLine="843" w:firstLineChars="300"/>
        <w:rPr>
          <w:rFonts w:ascii="宋体" w:hAnsi="宋体" w:cs="宋体"/>
          <w:b/>
          <w:bCs/>
          <w:color w:val="auto"/>
          <w:szCs w:val="21"/>
        </w:rPr>
      </w:pPr>
    </w:p>
    <w:p>
      <w:pPr>
        <w:pStyle w:val="58"/>
        <w:jc w:val="both"/>
        <w:rPr>
          <w:rFonts w:eastAsia="宋体" w:cs="宋体"/>
          <w:color w:val="auto"/>
          <w:sz w:val="21"/>
          <w:szCs w:val="21"/>
        </w:rPr>
      </w:pPr>
    </w:p>
    <w:p>
      <w:pPr>
        <w:pStyle w:val="58"/>
        <w:jc w:val="both"/>
        <w:rPr>
          <w:rFonts w:eastAsia="宋体" w:cs="宋体"/>
          <w:color w:val="auto"/>
          <w:szCs w:val="24"/>
        </w:rPr>
      </w:pPr>
      <w:r>
        <w:rPr>
          <w:rFonts w:hint="eastAsia" w:eastAsia="宋体" w:cs="宋体"/>
          <w:color w:val="auto"/>
          <w:szCs w:val="24"/>
        </w:rPr>
        <w:t>附件</w:t>
      </w:r>
    </w:p>
    <w:p>
      <w:pPr>
        <w:pStyle w:val="58"/>
        <w:jc w:val="center"/>
        <w:rPr>
          <w:rFonts w:eastAsia="宋体" w:cs="宋体"/>
          <w:color w:val="auto"/>
          <w:szCs w:val="24"/>
        </w:rPr>
      </w:pPr>
      <w:r>
        <w:rPr>
          <w:rFonts w:hint="eastAsia" w:eastAsia="宋体" w:cs="宋体"/>
          <w:color w:val="auto"/>
          <w:szCs w:val="24"/>
        </w:rPr>
        <w:t>监狱企业声明函</w:t>
      </w:r>
    </w:p>
    <w:p>
      <w:pPr>
        <w:spacing w:line="408" w:lineRule="atLeast"/>
        <w:ind w:left="2800"/>
        <w:rPr>
          <w:rFonts w:ascii="宋体" w:hAnsi="宋体" w:cs="宋体"/>
          <w:color w:val="auto"/>
          <w:sz w:val="24"/>
          <w:szCs w:val="24"/>
        </w:rPr>
      </w:pPr>
      <w:r>
        <w:rPr>
          <w:rFonts w:hint="eastAsia" w:ascii="宋体" w:hAnsi="宋体" w:cs="宋体"/>
          <w:color w:val="auto"/>
          <w:sz w:val="24"/>
          <w:szCs w:val="24"/>
          <w:u w:val="single"/>
        </w:rPr>
        <w:t>【不属于监狱企业的无需填写、递交】</w:t>
      </w:r>
    </w:p>
    <w:p>
      <w:pPr>
        <w:pStyle w:val="59"/>
        <w:ind w:right="105" w:firstLine="420"/>
        <w:rPr>
          <w:rFonts w:eastAsia="宋体" w:cs="宋体"/>
          <w:color w:val="auto"/>
          <w:szCs w:val="24"/>
        </w:rPr>
      </w:pPr>
    </w:p>
    <w:p>
      <w:pPr>
        <w:pStyle w:val="59"/>
        <w:spacing w:line="460" w:lineRule="exact"/>
        <w:ind w:right="105" w:firstLine="420"/>
        <w:rPr>
          <w:rFonts w:eastAsia="宋体" w:cs="宋体"/>
          <w:color w:val="auto"/>
          <w:sz w:val="21"/>
          <w:szCs w:val="21"/>
        </w:rPr>
      </w:pPr>
      <w:r>
        <w:rPr>
          <w:rFonts w:hint="eastAsia" w:eastAsia="宋体" w:cs="宋体"/>
          <w:color w:val="auto"/>
          <w:sz w:val="21"/>
          <w:szCs w:val="21"/>
        </w:rPr>
        <w:t>本企业郑重声明，根据《关于政府采购支持监狱企业发展有关问题的通知》（财库[2014]68 号）的规定，本企业为</w:t>
      </w:r>
      <w:r>
        <w:rPr>
          <w:rFonts w:hint="eastAsia" w:eastAsia="宋体" w:cs="宋体"/>
          <w:color w:val="auto"/>
          <w:sz w:val="21"/>
          <w:szCs w:val="21"/>
          <w:u w:val="single"/>
        </w:rPr>
        <w:t>监狱企业</w:t>
      </w:r>
      <w:r>
        <w:rPr>
          <w:rFonts w:hint="eastAsia" w:eastAsia="宋体" w:cs="宋体"/>
          <w:color w:val="auto"/>
          <w:sz w:val="21"/>
          <w:szCs w:val="21"/>
        </w:rPr>
        <w:t>。</w:t>
      </w:r>
    </w:p>
    <w:p>
      <w:pPr>
        <w:pStyle w:val="56"/>
        <w:spacing w:line="460" w:lineRule="exact"/>
        <w:ind w:firstLine="420"/>
        <w:rPr>
          <w:rFonts w:eastAsia="宋体" w:cs="宋体"/>
          <w:color w:val="auto"/>
          <w:sz w:val="21"/>
          <w:szCs w:val="21"/>
        </w:rPr>
      </w:pPr>
      <w:r>
        <w:rPr>
          <w:rFonts w:hint="eastAsia" w:eastAsia="宋体" w:cs="宋体"/>
          <w:color w:val="auto"/>
          <w:sz w:val="21"/>
          <w:szCs w:val="21"/>
        </w:rPr>
        <w:t>根据上述标准，我企业属于</w:t>
      </w:r>
      <w:r>
        <w:rPr>
          <w:rFonts w:hint="eastAsia" w:eastAsia="宋体" w:cs="宋体"/>
          <w:color w:val="auto"/>
          <w:sz w:val="21"/>
          <w:szCs w:val="21"/>
          <w:u w:val="single"/>
        </w:rPr>
        <w:t>监狱企业</w:t>
      </w:r>
      <w:r>
        <w:rPr>
          <w:rFonts w:hint="eastAsia" w:eastAsia="宋体" w:cs="宋体"/>
          <w:color w:val="auto"/>
          <w:sz w:val="21"/>
          <w:szCs w:val="21"/>
        </w:rPr>
        <w:t>的理由为：</w:t>
      </w:r>
      <w:r>
        <w:rPr>
          <w:rFonts w:hint="eastAsia" w:eastAsia="宋体" w:cs="宋体"/>
          <w:color w:val="auto"/>
          <w:sz w:val="21"/>
          <w:szCs w:val="21"/>
          <w:u w:val="single"/>
        </w:rPr>
        <w:t xml:space="preserve">          </w:t>
      </w:r>
      <w:r>
        <w:rPr>
          <w:rFonts w:hint="eastAsia" w:eastAsia="宋体" w:cs="宋体"/>
          <w:color w:val="auto"/>
          <w:sz w:val="21"/>
          <w:szCs w:val="21"/>
        </w:rPr>
        <w:t>。</w:t>
      </w:r>
    </w:p>
    <w:p>
      <w:pPr>
        <w:pStyle w:val="60"/>
        <w:spacing w:line="460" w:lineRule="exact"/>
        <w:ind w:left="415"/>
        <w:rPr>
          <w:rFonts w:eastAsia="宋体" w:cs="宋体"/>
          <w:color w:val="auto"/>
          <w:sz w:val="21"/>
          <w:szCs w:val="21"/>
        </w:rPr>
      </w:pPr>
      <w:r>
        <w:rPr>
          <w:rFonts w:hint="eastAsia" w:eastAsia="宋体" w:cs="宋体"/>
          <w:color w:val="auto"/>
          <w:sz w:val="21"/>
          <w:szCs w:val="21"/>
        </w:rPr>
        <w:t>本企业为参加</w:t>
      </w:r>
      <w:r>
        <w:rPr>
          <w:rFonts w:hint="eastAsia" w:eastAsia="宋体" w:cs="宋体"/>
          <w:color w:val="auto"/>
          <w:sz w:val="21"/>
          <w:szCs w:val="21"/>
          <w:u w:val="single"/>
        </w:rPr>
        <w:t xml:space="preserve">              </w:t>
      </w:r>
      <w:r>
        <w:rPr>
          <w:rFonts w:hint="eastAsia" w:eastAsia="宋体" w:cs="宋体"/>
          <w:color w:val="auto"/>
          <w:sz w:val="21"/>
          <w:szCs w:val="21"/>
        </w:rPr>
        <w:t>（项目名称）（采购编号：</w:t>
      </w:r>
      <w:r>
        <w:rPr>
          <w:rFonts w:hint="eastAsia" w:eastAsia="宋体" w:cs="宋体"/>
          <w:color w:val="auto"/>
          <w:sz w:val="21"/>
          <w:szCs w:val="21"/>
          <w:u w:val="single"/>
        </w:rPr>
        <w:t xml:space="preserve">            </w:t>
      </w:r>
      <w:r>
        <w:rPr>
          <w:rFonts w:hint="eastAsia" w:eastAsia="宋体" w:cs="宋体"/>
          <w:color w:val="auto"/>
          <w:sz w:val="21"/>
          <w:szCs w:val="21"/>
        </w:rPr>
        <w:t>）采购活动提供本企业提供</w:t>
      </w:r>
    </w:p>
    <w:p>
      <w:pPr>
        <w:pStyle w:val="60"/>
        <w:spacing w:line="460" w:lineRule="exact"/>
        <w:rPr>
          <w:rFonts w:eastAsia="宋体" w:cs="宋体"/>
          <w:color w:val="auto"/>
          <w:sz w:val="21"/>
          <w:szCs w:val="21"/>
        </w:rPr>
      </w:pPr>
      <w:r>
        <w:rPr>
          <w:rFonts w:hint="eastAsia" w:eastAsia="宋体" w:cs="宋体"/>
          <w:color w:val="auto"/>
          <w:sz w:val="21"/>
          <w:szCs w:val="21"/>
        </w:rPr>
        <w:t>的服务。</w:t>
      </w:r>
    </w:p>
    <w:p>
      <w:pPr>
        <w:pStyle w:val="55"/>
        <w:spacing w:line="460" w:lineRule="exact"/>
        <w:ind w:left="415"/>
        <w:rPr>
          <w:rFonts w:eastAsia="宋体" w:cs="宋体"/>
          <w:color w:val="auto"/>
          <w:sz w:val="21"/>
          <w:szCs w:val="21"/>
        </w:rPr>
      </w:pPr>
      <w:r>
        <w:rPr>
          <w:rFonts w:hint="eastAsia" w:eastAsia="宋体" w:cs="宋体"/>
          <w:color w:val="auto"/>
          <w:sz w:val="21"/>
          <w:szCs w:val="21"/>
        </w:rPr>
        <w:t>本企业对上述声明的真实性负责。如有虚假，将依法承担相应责任。</w:t>
      </w:r>
    </w:p>
    <w:p>
      <w:pPr>
        <w:pStyle w:val="60"/>
        <w:spacing w:line="460" w:lineRule="exact"/>
        <w:ind w:left="415"/>
        <w:rPr>
          <w:rFonts w:eastAsia="宋体" w:cs="宋体"/>
          <w:color w:val="auto"/>
          <w:sz w:val="21"/>
          <w:szCs w:val="21"/>
        </w:rPr>
      </w:pPr>
    </w:p>
    <w:p>
      <w:pPr>
        <w:pStyle w:val="60"/>
        <w:spacing w:line="460" w:lineRule="exact"/>
        <w:ind w:left="415" w:firstLine="3570" w:firstLineChars="1700"/>
        <w:rPr>
          <w:rFonts w:eastAsia="宋体" w:cs="宋体"/>
          <w:color w:val="auto"/>
          <w:sz w:val="21"/>
          <w:szCs w:val="21"/>
        </w:rPr>
      </w:pPr>
      <w:r>
        <w:rPr>
          <w:rFonts w:hint="eastAsia" w:eastAsia="宋体" w:cs="宋体"/>
          <w:color w:val="auto"/>
          <w:sz w:val="21"/>
          <w:szCs w:val="21"/>
        </w:rPr>
        <w:t>供应商名称（盖章）：</w:t>
      </w:r>
    </w:p>
    <w:p>
      <w:pPr>
        <w:pStyle w:val="60"/>
        <w:spacing w:line="460" w:lineRule="exact"/>
        <w:ind w:left="415" w:firstLine="3570" w:firstLineChars="1700"/>
        <w:rPr>
          <w:rFonts w:eastAsia="宋体" w:cs="宋体"/>
          <w:color w:val="auto"/>
          <w:sz w:val="21"/>
          <w:szCs w:val="21"/>
        </w:rPr>
      </w:pPr>
      <w:r>
        <w:rPr>
          <w:rFonts w:hint="eastAsia" w:eastAsia="宋体" w:cs="宋体"/>
          <w:color w:val="auto"/>
          <w:sz w:val="21"/>
          <w:szCs w:val="21"/>
        </w:rPr>
        <w:t>日期：   年   月    日</w:t>
      </w:r>
    </w:p>
    <w:p>
      <w:pPr>
        <w:pStyle w:val="59"/>
        <w:spacing w:line="460" w:lineRule="exact"/>
        <w:ind w:right="105" w:firstLine="420"/>
        <w:rPr>
          <w:rFonts w:eastAsia="宋体" w:cs="宋体"/>
          <w:color w:val="auto"/>
          <w:sz w:val="21"/>
          <w:szCs w:val="21"/>
        </w:rPr>
      </w:pPr>
    </w:p>
    <w:p>
      <w:pPr>
        <w:pStyle w:val="59"/>
        <w:spacing w:line="460" w:lineRule="exact"/>
        <w:ind w:right="105" w:firstLine="420"/>
        <w:rPr>
          <w:rFonts w:eastAsia="宋体" w:cs="宋体"/>
          <w:color w:val="auto"/>
          <w:sz w:val="21"/>
          <w:szCs w:val="21"/>
        </w:rPr>
      </w:pPr>
    </w:p>
    <w:p>
      <w:pPr>
        <w:pStyle w:val="59"/>
        <w:spacing w:line="460" w:lineRule="exact"/>
        <w:ind w:right="105" w:firstLine="420"/>
        <w:rPr>
          <w:rFonts w:eastAsia="宋体" w:cs="宋体"/>
          <w:color w:val="auto"/>
          <w:sz w:val="21"/>
          <w:szCs w:val="21"/>
        </w:rPr>
      </w:pPr>
      <w:r>
        <w:rPr>
          <w:rFonts w:hint="eastAsia" w:eastAsia="宋体" w:cs="宋体"/>
          <w:color w:val="auto"/>
          <w:sz w:val="21"/>
          <w:szCs w:val="21"/>
        </w:rPr>
        <w:t>监狱企业参加政府采购活动时，应当提供由省级以上监狱管理局、戒毒管理局（含新疆生产建设兵团）出具的属于监狱企业的证明文件。</w:t>
      </w:r>
    </w:p>
    <w:p>
      <w:pPr>
        <w:pStyle w:val="56"/>
        <w:spacing w:line="460" w:lineRule="exact"/>
        <w:ind w:firstLine="420"/>
        <w:rPr>
          <w:rFonts w:eastAsia="宋体" w:cs="宋体"/>
          <w:color w:val="auto"/>
          <w:sz w:val="21"/>
          <w:szCs w:val="21"/>
        </w:rPr>
      </w:pPr>
      <w:r>
        <w:rPr>
          <w:rFonts w:hint="eastAsia" w:eastAsia="宋体" w:cs="宋体"/>
          <w:color w:val="auto"/>
          <w:sz w:val="21"/>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58"/>
        <w:spacing w:line="460" w:lineRule="exact"/>
        <w:jc w:val="center"/>
        <w:rPr>
          <w:rFonts w:eastAsia="宋体" w:cs="宋体"/>
          <w:color w:val="auto"/>
          <w:sz w:val="21"/>
          <w:szCs w:val="21"/>
        </w:rPr>
      </w:pPr>
    </w:p>
    <w:p>
      <w:pPr>
        <w:pStyle w:val="58"/>
        <w:spacing w:line="460" w:lineRule="exact"/>
        <w:jc w:val="center"/>
        <w:rPr>
          <w:rFonts w:eastAsia="宋体" w:cs="宋体"/>
          <w:color w:val="auto"/>
          <w:sz w:val="21"/>
          <w:szCs w:val="21"/>
        </w:rPr>
      </w:pPr>
    </w:p>
    <w:p>
      <w:pPr>
        <w:pStyle w:val="58"/>
        <w:spacing w:line="460" w:lineRule="exact"/>
        <w:jc w:val="center"/>
        <w:rPr>
          <w:rFonts w:eastAsia="宋体" w:cs="宋体"/>
          <w:color w:val="auto"/>
          <w:sz w:val="21"/>
          <w:szCs w:val="21"/>
        </w:rPr>
      </w:pPr>
    </w:p>
    <w:p>
      <w:pPr>
        <w:pStyle w:val="58"/>
        <w:jc w:val="center"/>
        <w:rPr>
          <w:rFonts w:eastAsia="宋体" w:cs="宋体"/>
          <w:color w:val="auto"/>
          <w:sz w:val="32"/>
        </w:rPr>
      </w:pPr>
    </w:p>
    <w:p>
      <w:pPr>
        <w:pStyle w:val="58"/>
        <w:jc w:val="center"/>
        <w:rPr>
          <w:rFonts w:eastAsia="宋体" w:cs="宋体"/>
          <w:color w:val="auto"/>
          <w:sz w:val="32"/>
        </w:rPr>
      </w:pPr>
    </w:p>
    <w:p>
      <w:pPr>
        <w:pStyle w:val="53"/>
        <w:rPr>
          <w:rFonts w:hint="default" w:eastAsia="宋体" w:cs="宋体"/>
          <w:color w:val="auto"/>
          <w:sz w:val="32"/>
        </w:rPr>
      </w:pPr>
    </w:p>
    <w:p>
      <w:pPr>
        <w:pStyle w:val="53"/>
        <w:rPr>
          <w:rFonts w:hint="default" w:eastAsia="宋体" w:cs="宋体"/>
          <w:color w:val="auto"/>
          <w:sz w:val="32"/>
        </w:rPr>
      </w:pPr>
    </w:p>
    <w:p>
      <w:pPr>
        <w:pStyle w:val="58"/>
        <w:jc w:val="both"/>
        <w:rPr>
          <w:rFonts w:eastAsia="宋体" w:cs="宋体"/>
          <w:color w:val="auto"/>
          <w:szCs w:val="24"/>
        </w:rPr>
      </w:pPr>
    </w:p>
    <w:p>
      <w:pPr>
        <w:pStyle w:val="58"/>
        <w:jc w:val="both"/>
        <w:rPr>
          <w:rFonts w:eastAsia="宋体" w:cs="宋体"/>
          <w:color w:val="auto"/>
          <w:szCs w:val="24"/>
        </w:rPr>
      </w:pPr>
      <w:r>
        <w:rPr>
          <w:rFonts w:hint="eastAsia" w:eastAsia="宋体" w:cs="宋体"/>
          <w:color w:val="auto"/>
          <w:szCs w:val="24"/>
        </w:rPr>
        <w:t>附件</w:t>
      </w:r>
    </w:p>
    <w:p>
      <w:pPr>
        <w:pStyle w:val="58"/>
        <w:jc w:val="center"/>
        <w:rPr>
          <w:rFonts w:eastAsia="宋体" w:cs="宋体"/>
          <w:color w:val="auto"/>
          <w:szCs w:val="24"/>
        </w:rPr>
      </w:pPr>
    </w:p>
    <w:p>
      <w:pPr>
        <w:pStyle w:val="58"/>
        <w:jc w:val="center"/>
        <w:rPr>
          <w:rFonts w:eastAsia="宋体" w:cs="宋体"/>
          <w:color w:val="auto"/>
          <w:szCs w:val="24"/>
        </w:rPr>
      </w:pPr>
      <w:r>
        <w:rPr>
          <w:rFonts w:hint="eastAsia" w:eastAsia="宋体" w:cs="宋体"/>
          <w:color w:val="auto"/>
          <w:szCs w:val="24"/>
        </w:rPr>
        <w:t>残疾人福利性单位声明函</w:t>
      </w:r>
    </w:p>
    <w:p>
      <w:pPr>
        <w:spacing w:line="408" w:lineRule="atLeast"/>
        <w:jc w:val="center"/>
        <w:rPr>
          <w:rFonts w:ascii="宋体" w:hAnsi="宋体" w:cs="宋体"/>
          <w:color w:val="auto"/>
          <w:sz w:val="24"/>
          <w:szCs w:val="24"/>
        </w:rPr>
      </w:pPr>
      <w:r>
        <w:rPr>
          <w:rFonts w:hint="eastAsia" w:ascii="宋体" w:hAnsi="宋体" w:cs="宋体"/>
          <w:color w:val="auto"/>
          <w:sz w:val="24"/>
          <w:szCs w:val="24"/>
          <w:u w:val="single"/>
        </w:rPr>
        <w:t>【不属于残疾人福利性单位的无需填写、递交】</w:t>
      </w:r>
    </w:p>
    <w:p>
      <w:pPr>
        <w:pStyle w:val="61"/>
        <w:ind w:firstLine="483"/>
        <w:jc w:val="center"/>
        <w:rPr>
          <w:rFonts w:eastAsia="宋体" w:cs="宋体"/>
          <w:color w:val="auto"/>
          <w:sz w:val="21"/>
          <w:szCs w:val="21"/>
        </w:rPr>
      </w:pPr>
    </w:p>
    <w:p>
      <w:pPr>
        <w:pStyle w:val="61"/>
        <w:spacing w:line="460" w:lineRule="exact"/>
        <w:ind w:firstLine="483"/>
        <w:jc w:val="both"/>
        <w:rPr>
          <w:rFonts w:eastAsia="宋体" w:cs="宋体"/>
          <w:color w:val="auto"/>
          <w:sz w:val="21"/>
          <w:szCs w:val="21"/>
        </w:rPr>
      </w:pPr>
      <w:r>
        <w:rPr>
          <w:rFonts w:hint="eastAsia" w:eastAsia="宋体" w:cs="宋体"/>
          <w:color w:val="auto"/>
          <w:sz w:val="21"/>
          <w:szCs w:val="21"/>
        </w:rPr>
        <w:t>本单位郑重声明，根据《财政部、民政部、中国残疾人联合会关于促进残疾人就业政府采购政策的通知》（财库〔2017 〕141 号）的规定，本单位为符合条件的残疾人福利性单位，且本单位参加</w:t>
      </w:r>
      <w:r>
        <w:rPr>
          <w:rFonts w:hint="eastAsia" w:eastAsia="宋体" w:cs="宋体"/>
          <w:color w:val="auto"/>
          <w:sz w:val="21"/>
          <w:szCs w:val="21"/>
          <w:u w:val="single"/>
        </w:rPr>
        <w:t xml:space="preserve">      </w:t>
      </w:r>
      <w:r>
        <w:rPr>
          <w:rFonts w:hint="eastAsia" w:eastAsia="宋体" w:cs="宋体"/>
          <w:color w:val="auto"/>
          <w:sz w:val="21"/>
          <w:szCs w:val="21"/>
        </w:rPr>
        <w:t>（采购人名称）单位的</w:t>
      </w:r>
      <w:r>
        <w:rPr>
          <w:rFonts w:hint="eastAsia" w:eastAsia="宋体" w:cs="宋体"/>
          <w:color w:val="auto"/>
          <w:sz w:val="21"/>
          <w:szCs w:val="21"/>
          <w:u w:val="single"/>
        </w:rPr>
        <w:t xml:space="preserve">                </w:t>
      </w:r>
      <w:r>
        <w:rPr>
          <w:rFonts w:hint="eastAsia" w:eastAsia="宋体" w:cs="宋体"/>
          <w:color w:val="auto"/>
          <w:sz w:val="21"/>
          <w:szCs w:val="21"/>
        </w:rPr>
        <w:t>（项目名称）项目采购活动提供本单位制造的货物（由本单位承担工程/提供服务），或者提供其他残疾人福利性单位制造的货物（不包括使用非残疾人福利性单位注册商标的货物）。</w:t>
      </w:r>
    </w:p>
    <w:p>
      <w:pPr>
        <w:pStyle w:val="55"/>
        <w:spacing w:line="460" w:lineRule="exact"/>
        <w:ind w:left="483"/>
        <w:jc w:val="both"/>
        <w:rPr>
          <w:rFonts w:eastAsia="宋体" w:cs="宋体"/>
          <w:color w:val="auto"/>
          <w:sz w:val="21"/>
          <w:szCs w:val="21"/>
        </w:rPr>
      </w:pPr>
      <w:r>
        <w:rPr>
          <w:rFonts w:hint="eastAsia" w:eastAsia="宋体" w:cs="宋体"/>
          <w:color w:val="auto"/>
          <w:sz w:val="21"/>
          <w:szCs w:val="21"/>
        </w:rPr>
        <w:t>本单位对上述声明的真实性负责。如有虚假，将依法承担相应责任。</w:t>
      </w:r>
    </w:p>
    <w:p>
      <w:pPr>
        <w:pStyle w:val="62"/>
        <w:spacing w:line="460" w:lineRule="exact"/>
        <w:ind w:left="483"/>
        <w:jc w:val="both"/>
        <w:rPr>
          <w:rFonts w:eastAsia="宋体" w:cs="宋体"/>
          <w:color w:val="auto"/>
          <w:sz w:val="21"/>
          <w:szCs w:val="21"/>
        </w:rPr>
      </w:pPr>
    </w:p>
    <w:p>
      <w:pPr>
        <w:pStyle w:val="62"/>
        <w:spacing w:line="460" w:lineRule="exact"/>
        <w:ind w:left="483"/>
        <w:jc w:val="both"/>
        <w:rPr>
          <w:rFonts w:eastAsia="宋体" w:cs="宋体"/>
          <w:color w:val="auto"/>
          <w:sz w:val="21"/>
          <w:szCs w:val="21"/>
        </w:rPr>
      </w:pPr>
    </w:p>
    <w:p>
      <w:pPr>
        <w:pStyle w:val="62"/>
        <w:spacing w:line="460" w:lineRule="exact"/>
        <w:ind w:left="483"/>
        <w:jc w:val="both"/>
        <w:rPr>
          <w:rFonts w:eastAsia="宋体" w:cs="宋体"/>
          <w:color w:val="auto"/>
          <w:sz w:val="21"/>
          <w:szCs w:val="21"/>
        </w:rPr>
      </w:pPr>
    </w:p>
    <w:p>
      <w:pPr>
        <w:pStyle w:val="62"/>
        <w:spacing w:line="460" w:lineRule="exact"/>
        <w:ind w:left="483"/>
        <w:jc w:val="both"/>
        <w:rPr>
          <w:rFonts w:eastAsia="宋体" w:cs="宋体"/>
          <w:color w:val="auto"/>
          <w:sz w:val="21"/>
          <w:szCs w:val="21"/>
        </w:rPr>
      </w:pPr>
    </w:p>
    <w:p>
      <w:pPr>
        <w:pStyle w:val="62"/>
        <w:spacing w:line="460" w:lineRule="exact"/>
        <w:ind w:left="483" w:firstLine="4620" w:firstLineChars="2200"/>
        <w:jc w:val="both"/>
        <w:rPr>
          <w:rFonts w:eastAsia="宋体" w:cs="宋体"/>
          <w:color w:val="auto"/>
          <w:sz w:val="21"/>
          <w:szCs w:val="21"/>
        </w:rPr>
      </w:pPr>
      <w:r>
        <w:rPr>
          <w:rFonts w:hint="eastAsia" w:eastAsia="宋体" w:cs="宋体"/>
          <w:color w:val="auto"/>
          <w:sz w:val="21"/>
          <w:szCs w:val="21"/>
        </w:rPr>
        <w:t xml:space="preserve">供应商名称（盖章）： </w:t>
      </w:r>
    </w:p>
    <w:p>
      <w:pPr>
        <w:pStyle w:val="55"/>
        <w:spacing w:line="460" w:lineRule="exact"/>
        <w:jc w:val="both"/>
        <w:rPr>
          <w:rFonts w:eastAsia="宋体" w:cs="宋体"/>
          <w:color w:val="auto"/>
          <w:sz w:val="21"/>
          <w:szCs w:val="21"/>
        </w:rPr>
      </w:pPr>
      <w:r>
        <w:rPr>
          <w:rFonts w:hint="eastAsia" w:eastAsia="宋体" w:cs="宋体"/>
          <w:color w:val="auto"/>
          <w:sz w:val="21"/>
          <w:szCs w:val="21"/>
        </w:rPr>
        <w:t xml:space="preserve">                                                 日期：年  月   日</w:t>
      </w:r>
    </w:p>
    <w:p>
      <w:pPr>
        <w:spacing w:line="460" w:lineRule="exact"/>
        <w:ind w:firstLine="632" w:firstLineChars="300"/>
        <w:jc w:val="both"/>
        <w:textAlignment w:val="auto"/>
        <w:rPr>
          <w:rFonts w:ascii="宋体" w:hAnsi="宋体" w:cs="宋体"/>
          <w:b/>
          <w:bCs/>
          <w:color w:val="auto"/>
          <w:sz w:val="21"/>
          <w:szCs w:val="21"/>
        </w:rPr>
      </w:pPr>
    </w:p>
    <w:p>
      <w:pPr>
        <w:pStyle w:val="5"/>
        <w:tabs>
          <w:tab w:val="left" w:pos="1275"/>
        </w:tabs>
        <w:rPr>
          <w:rFonts w:ascii="宋体" w:hAnsi="宋体" w:cs="宋体"/>
          <w:b w:val="0"/>
          <w:bCs w:val="0"/>
          <w:color w:val="auto"/>
          <w:sz w:val="24"/>
          <w:szCs w:val="24"/>
        </w:rPr>
      </w:pPr>
    </w:p>
    <w:p>
      <w:pPr>
        <w:rPr>
          <w:rFonts w:ascii="宋体" w:hAnsi="宋体" w:cs="宋体"/>
          <w:color w:val="auto"/>
          <w:sz w:val="24"/>
        </w:rPr>
      </w:pPr>
    </w:p>
    <w:p>
      <w:pPr>
        <w:rPr>
          <w:rFonts w:ascii="宋体" w:hAnsi="宋体" w:cs="宋体"/>
          <w:color w:val="auto"/>
          <w:sz w:val="24"/>
        </w:rPr>
      </w:pPr>
    </w:p>
    <w:p>
      <w:pPr>
        <w:pStyle w:val="5"/>
        <w:tabs>
          <w:tab w:val="left" w:pos="1275"/>
        </w:tabs>
        <w:rPr>
          <w:rFonts w:ascii="宋体" w:hAnsi="宋体" w:cs="宋体"/>
          <w:b w:val="0"/>
          <w:bCs w:val="0"/>
          <w:color w:val="auto"/>
          <w:sz w:val="24"/>
          <w:szCs w:val="24"/>
        </w:rPr>
      </w:pPr>
    </w:p>
    <w:p>
      <w:pPr>
        <w:pStyle w:val="5"/>
        <w:tabs>
          <w:tab w:val="left" w:pos="1275"/>
        </w:tabs>
        <w:rPr>
          <w:rFonts w:ascii="宋体" w:hAnsi="宋体" w:cs="宋体"/>
          <w:b w:val="0"/>
          <w:bCs w:val="0"/>
          <w:color w:val="auto"/>
          <w:sz w:val="24"/>
          <w:szCs w:val="24"/>
        </w:rPr>
      </w:pPr>
    </w:p>
    <w:p>
      <w:pPr>
        <w:rPr>
          <w:rFonts w:ascii="宋体" w:hAnsi="宋体" w:cs="宋体"/>
          <w:color w:val="auto"/>
          <w:sz w:val="24"/>
        </w:rPr>
      </w:pPr>
    </w:p>
    <w:p>
      <w:pPr>
        <w:rPr>
          <w:rFonts w:ascii="宋体" w:hAnsi="宋体" w:cs="宋体"/>
          <w:color w:val="auto"/>
          <w:sz w:val="24"/>
        </w:rPr>
      </w:pPr>
    </w:p>
    <w:p>
      <w:pPr>
        <w:tabs>
          <w:tab w:val="left" w:pos="-180"/>
        </w:tabs>
        <w:spacing w:line="500" w:lineRule="exact"/>
        <w:ind w:firstLine="240" w:firstLineChars="100"/>
        <w:rPr>
          <w:rFonts w:ascii="宋体" w:hAnsi="宋体" w:cs="宋体"/>
          <w:bCs/>
          <w:color w:val="auto"/>
          <w:sz w:val="24"/>
          <w:szCs w:val="24"/>
        </w:rPr>
      </w:pPr>
    </w:p>
    <w:sectPr>
      <w:headerReference r:id="rId5" w:type="default"/>
      <w:footerReference r:id="rId6" w:type="default"/>
      <w:pgSz w:w="11906" w:h="16838"/>
      <w:pgMar w:top="1440" w:right="1020" w:bottom="1440" w:left="1247" w:header="850" w:footer="992" w:gutter="0"/>
      <w:cols w:space="720" w:num="1"/>
      <w:docGrid w:type="lines" w:linePitch="3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22555" cy="1587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22555" cy="158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5pt;width:9.65pt;mso-position-horizontal:right;mso-position-horizontal-relative:margin;mso-wrap-style:none;z-index:251658240;mso-width-relative:page;mso-height-relative:page;" filled="f" stroked="f" coordsize="21600,21600" o:gfxdata="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uTHjI0QAAAAMBAAAPAAAAAAAAAAEAIAAAACIA&#10;AABkcnMvZG93bnJldi54bWxQSwECFAAUAAAACACHTuJAIKemYRACAAAFBAAADgAAAAAAAAABACAA&#10;AAAgAQAAZHJzL2Uyb0RvYy54bWxQSwUGAAAAAAYABgBZAQAAogUAAAAA&#10;">
              <v:fill on="f" focussize="0,0"/>
              <v:stroke on="f" weight="0.5pt"/>
              <v:imagedata o:title=""/>
              <o:lock v:ext="edit" aspectratio="f"/>
              <v:textbox inset="0mm,0mm,0mm,0mm" style="mso-fit-shape-to-text:t;">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p>
                </w:txbxContent>
              </v:textbox>
            </v:shape>
          </w:pict>
        </mc:Fallback>
      </mc:AlternateContent>
    </w:r>
    <w:r>
      <w:rPr>
        <w:rFonts w:hint="eastAsia"/>
      </w:rPr>
      <w:t>杭州博实招标代理有限公司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60"/>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22555" cy="1587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22555" cy="1587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2.5pt;width:9.65pt;mso-position-horizontal:right;mso-position-horizontal-relative:margin;mso-wrap-style:none;z-index:251659264;mso-width-relative:page;mso-height-relative:page;" filled="f" stroked="f" coordsize="21600,21600" o:gfxdata="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bkx4yNEAAAADAQAADwAAAAAAAAABACAAAAAi&#10;AAAAZHJzL2Rvd25yZXYueG1sUEsBAhQAFAAAAAgAh07iQNbHb0QRAgAABQQAAA4AAAAAAAAAAQAg&#10;AAAAIAEAAGRycy9lMm9Eb2MueG1sUEsFBgAAAAAGAAYAWQEAAKMFAAAAAA==&#10;">
              <v:fill on="f" focussize="0,0"/>
              <v:stroke on="f" weight="0.5pt"/>
              <v:imagedata o:title=""/>
              <o:lock v:ext="edit" aspectratio="f"/>
              <v:textbox inset="0mm,0mm,0mm,0mm" style="mso-fit-shape-to-text:t;">
                <w:txbxContent>
                  <w:p>
                    <w:pPr>
                      <w:pStyle w:val="14"/>
                      <w:rPr>
                        <w:rFonts w:eastAsia="宋体"/>
                      </w:rPr>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r>
      <w:rPr>
        <w:rFonts w:hint="eastAsia"/>
      </w:rPr>
      <w:t>杭州博实招标代理有限公司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浙江省福利彩票社会责任指标体系课题研究项目</w:t>
    </w:r>
    <w:r>
      <w:rPr>
        <w:rFonts w:hint="eastAsia"/>
      </w:rPr>
      <w:t>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ascii="宋体" w:hAnsi="宋体" w:cs="宋体"/>
      </w:rPr>
      <w:t>浙江省福利彩票社会责任指标体系课题研究项目</w:t>
    </w:r>
    <w:r>
      <w:rPr>
        <w:rFonts w:hint="eastAsia"/>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E05A0"/>
    <w:multiLevelType w:val="singleLevel"/>
    <w:tmpl w:val="2D0E05A0"/>
    <w:lvl w:ilvl="0" w:tentative="0">
      <w:start w:val="2"/>
      <w:numFmt w:val="chineseCounting"/>
      <w:suff w:val="nothing"/>
      <w:lvlText w:val="%1、"/>
      <w:lvlJc w:val="left"/>
      <w:rPr>
        <w:rFonts w:hint="eastAsia"/>
      </w:rPr>
    </w:lvl>
  </w:abstractNum>
  <w:abstractNum w:abstractNumId="1">
    <w:nsid w:val="598BFEAD"/>
    <w:multiLevelType w:val="singleLevel"/>
    <w:tmpl w:val="598BFEAD"/>
    <w:lvl w:ilvl="0" w:tentative="0">
      <w:start w:val="4"/>
      <w:numFmt w:val="decimal"/>
      <w:suff w:val="nothing"/>
      <w:lvlText w:val="%1．"/>
      <w:lvlJc w:val="left"/>
    </w:lvl>
  </w:abstractNum>
  <w:abstractNum w:abstractNumId="2">
    <w:nsid w:val="5A9612FC"/>
    <w:multiLevelType w:val="singleLevel"/>
    <w:tmpl w:val="5A9612FC"/>
    <w:lvl w:ilvl="0" w:tentative="0">
      <w:start w:val="1"/>
      <w:numFmt w:val="chineseCounting"/>
      <w:suff w:val="space"/>
      <w:lvlText w:val="第%1部分"/>
      <w:lvlJc w:val="left"/>
      <w:pPr>
        <w:ind w:left="56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D5C"/>
    <w:rsid w:val="00002324"/>
    <w:rsid w:val="00006797"/>
    <w:rsid w:val="00016239"/>
    <w:rsid w:val="0002262F"/>
    <w:rsid w:val="000354AF"/>
    <w:rsid w:val="00076A0B"/>
    <w:rsid w:val="000A77A5"/>
    <w:rsid w:val="000C447D"/>
    <w:rsid w:val="00120552"/>
    <w:rsid w:val="00123DD8"/>
    <w:rsid w:val="00126CC9"/>
    <w:rsid w:val="00155C12"/>
    <w:rsid w:val="00182ED3"/>
    <w:rsid w:val="00182F56"/>
    <w:rsid w:val="001B7D3F"/>
    <w:rsid w:val="001D7C2F"/>
    <w:rsid w:val="001E3E90"/>
    <w:rsid w:val="001E52CC"/>
    <w:rsid w:val="00202BC6"/>
    <w:rsid w:val="00223513"/>
    <w:rsid w:val="0022371C"/>
    <w:rsid w:val="00231134"/>
    <w:rsid w:val="00253C94"/>
    <w:rsid w:val="00274018"/>
    <w:rsid w:val="00300FC6"/>
    <w:rsid w:val="00314140"/>
    <w:rsid w:val="00314D5C"/>
    <w:rsid w:val="00323023"/>
    <w:rsid w:val="00382C26"/>
    <w:rsid w:val="0039073E"/>
    <w:rsid w:val="003D47F3"/>
    <w:rsid w:val="003E7850"/>
    <w:rsid w:val="003F32D6"/>
    <w:rsid w:val="003F7BAE"/>
    <w:rsid w:val="00405587"/>
    <w:rsid w:val="0041009D"/>
    <w:rsid w:val="00410970"/>
    <w:rsid w:val="00496912"/>
    <w:rsid w:val="004A769E"/>
    <w:rsid w:val="004C063C"/>
    <w:rsid w:val="004E2134"/>
    <w:rsid w:val="00547DEF"/>
    <w:rsid w:val="005F24BA"/>
    <w:rsid w:val="006433B1"/>
    <w:rsid w:val="00645D83"/>
    <w:rsid w:val="00657856"/>
    <w:rsid w:val="006C2CB4"/>
    <w:rsid w:val="006F1600"/>
    <w:rsid w:val="007A1659"/>
    <w:rsid w:val="007A501A"/>
    <w:rsid w:val="007D1E43"/>
    <w:rsid w:val="007E1F77"/>
    <w:rsid w:val="00850CF7"/>
    <w:rsid w:val="00855A4F"/>
    <w:rsid w:val="00866EB9"/>
    <w:rsid w:val="008D58AD"/>
    <w:rsid w:val="0092694B"/>
    <w:rsid w:val="0097569F"/>
    <w:rsid w:val="00A834C5"/>
    <w:rsid w:val="00AB6C2F"/>
    <w:rsid w:val="00AC0275"/>
    <w:rsid w:val="00AD30C0"/>
    <w:rsid w:val="00B036C1"/>
    <w:rsid w:val="00BC5BA7"/>
    <w:rsid w:val="00C008AA"/>
    <w:rsid w:val="00C107C2"/>
    <w:rsid w:val="00C31BFF"/>
    <w:rsid w:val="00CD1EDB"/>
    <w:rsid w:val="00D3450B"/>
    <w:rsid w:val="00D7193A"/>
    <w:rsid w:val="00DB5066"/>
    <w:rsid w:val="00DC6AF1"/>
    <w:rsid w:val="00DF3354"/>
    <w:rsid w:val="00E64B9E"/>
    <w:rsid w:val="00E905BF"/>
    <w:rsid w:val="00ED1976"/>
    <w:rsid w:val="00F1018E"/>
    <w:rsid w:val="00F328A8"/>
    <w:rsid w:val="00F32950"/>
    <w:rsid w:val="00F93501"/>
    <w:rsid w:val="00FD0A4F"/>
    <w:rsid w:val="01FC0F9B"/>
    <w:rsid w:val="03FD3176"/>
    <w:rsid w:val="0447265B"/>
    <w:rsid w:val="047D733C"/>
    <w:rsid w:val="04B46FBD"/>
    <w:rsid w:val="05FC0EF5"/>
    <w:rsid w:val="0691695A"/>
    <w:rsid w:val="072B144A"/>
    <w:rsid w:val="0764129E"/>
    <w:rsid w:val="07C11638"/>
    <w:rsid w:val="097169EF"/>
    <w:rsid w:val="0A19668B"/>
    <w:rsid w:val="0A6039BE"/>
    <w:rsid w:val="0B96727B"/>
    <w:rsid w:val="0DB933EF"/>
    <w:rsid w:val="0E4D1B7F"/>
    <w:rsid w:val="0FB352AF"/>
    <w:rsid w:val="110A4283"/>
    <w:rsid w:val="11A03064"/>
    <w:rsid w:val="1360194D"/>
    <w:rsid w:val="13BA4278"/>
    <w:rsid w:val="154321B4"/>
    <w:rsid w:val="15E91CF0"/>
    <w:rsid w:val="1CD1513C"/>
    <w:rsid w:val="1CE43FA3"/>
    <w:rsid w:val="1E0C3684"/>
    <w:rsid w:val="2032768B"/>
    <w:rsid w:val="203D1D60"/>
    <w:rsid w:val="214916ED"/>
    <w:rsid w:val="22586A4D"/>
    <w:rsid w:val="22B710BB"/>
    <w:rsid w:val="22CF3668"/>
    <w:rsid w:val="22F42C0D"/>
    <w:rsid w:val="23A73CF7"/>
    <w:rsid w:val="247C593A"/>
    <w:rsid w:val="24A31C03"/>
    <w:rsid w:val="258379A4"/>
    <w:rsid w:val="28093F65"/>
    <w:rsid w:val="28565DE0"/>
    <w:rsid w:val="288133DF"/>
    <w:rsid w:val="2B7248FC"/>
    <w:rsid w:val="2C661E3D"/>
    <w:rsid w:val="2D493F43"/>
    <w:rsid w:val="2DA248DD"/>
    <w:rsid w:val="2E294428"/>
    <w:rsid w:val="2E962164"/>
    <w:rsid w:val="2EC278CE"/>
    <w:rsid w:val="30F37208"/>
    <w:rsid w:val="31195F78"/>
    <w:rsid w:val="31984979"/>
    <w:rsid w:val="32844D04"/>
    <w:rsid w:val="337C0A70"/>
    <w:rsid w:val="353237F9"/>
    <w:rsid w:val="38817D2B"/>
    <w:rsid w:val="399A1C44"/>
    <w:rsid w:val="39A941D9"/>
    <w:rsid w:val="3B2D606C"/>
    <w:rsid w:val="3D246D83"/>
    <w:rsid w:val="3D2B3939"/>
    <w:rsid w:val="3F156D28"/>
    <w:rsid w:val="40127EFD"/>
    <w:rsid w:val="40290786"/>
    <w:rsid w:val="40573D70"/>
    <w:rsid w:val="44C530C6"/>
    <w:rsid w:val="451D458E"/>
    <w:rsid w:val="455939BF"/>
    <w:rsid w:val="46576E0F"/>
    <w:rsid w:val="4793647D"/>
    <w:rsid w:val="4A7503EF"/>
    <w:rsid w:val="4AC607FE"/>
    <w:rsid w:val="4B440F19"/>
    <w:rsid w:val="4C6F2401"/>
    <w:rsid w:val="4E112FF2"/>
    <w:rsid w:val="4FAB7845"/>
    <w:rsid w:val="50794B07"/>
    <w:rsid w:val="51827138"/>
    <w:rsid w:val="54013DCD"/>
    <w:rsid w:val="54547C9F"/>
    <w:rsid w:val="55B64730"/>
    <w:rsid w:val="55C215F1"/>
    <w:rsid w:val="57B3160E"/>
    <w:rsid w:val="593F2413"/>
    <w:rsid w:val="594A608D"/>
    <w:rsid w:val="5ACC398F"/>
    <w:rsid w:val="5AFB7999"/>
    <w:rsid w:val="5B526AA5"/>
    <w:rsid w:val="5C232B7A"/>
    <w:rsid w:val="5C937C54"/>
    <w:rsid w:val="5CBF4873"/>
    <w:rsid w:val="5E084B38"/>
    <w:rsid w:val="62A75C3B"/>
    <w:rsid w:val="62D34DDF"/>
    <w:rsid w:val="62F42FF9"/>
    <w:rsid w:val="679C3E7F"/>
    <w:rsid w:val="68682E29"/>
    <w:rsid w:val="68B91AF9"/>
    <w:rsid w:val="6C46188F"/>
    <w:rsid w:val="6C6B67D9"/>
    <w:rsid w:val="6C830F03"/>
    <w:rsid w:val="6C9E4251"/>
    <w:rsid w:val="6ED568D6"/>
    <w:rsid w:val="6F804F5E"/>
    <w:rsid w:val="70604005"/>
    <w:rsid w:val="70CE1B26"/>
    <w:rsid w:val="723C24CA"/>
    <w:rsid w:val="74C033D2"/>
    <w:rsid w:val="74EC6438"/>
    <w:rsid w:val="76346E27"/>
    <w:rsid w:val="77133FC9"/>
    <w:rsid w:val="77FB1DDD"/>
    <w:rsid w:val="78A50355"/>
    <w:rsid w:val="78B854B4"/>
    <w:rsid w:val="78E01504"/>
    <w:rsid w:val="79630191"/>
    <w:rsid w:val="7CFF5B91"/>
    <w:rsid w:val="7E606993"/>
    <w:rsid w:val="7E7C1A06"/>
    <w:rsid w:val="7F4537F0"/>
    <w:rsid w:val="7FC52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5" w:lineRule="atLeast"/>
      <w:textAlignment w:val="baseline"/>
    </w:pPr>
    <w:rPr>
      <w:rFonts w:ascii="Times New Roman" w:hAnsi="Times New Roman" w:eastAsia="宋体" w:cs="Times New Roman"/>
      <w:sz w:val="28"/>
      <w:lang w:val="en-US" w:eastAsia="zh-CN" w:bidi="ar-SA"/>
    </w:rPr>
  </w:style>
  <w:style w:type="paragraph" w:styleId="2">
    <w:name w:val="heading 1"/>
    <w:basedOn w:val="1"/>
    <w:next w:val="1"/>
    <w:link w:val="23"/>
    <w:qFormat/>
    <w:uiPriority w:val="0"/>
    <w:pPr>
      <w:keepNext/>
      <w:keepLines/>
      <w:adjustRightInd/>
      <w:spacing w:before="340" w:after="330" w:line="576" w:lineRule="auto"/>
      <w:jc w:val="both"/>
      <w:textAlignment w:val="auto"/>
      <w:outlineLvl w:val="0"/>
    </w:pPr>
    <w:rPr>
      <w:b/>
      <w:bCs/>
      <w:kern w:val="44"/>
      <w:sz w:val="44"/>
      <w:szCs w:val="44"/>
    </w:rPr>
  </w:style>
  <w:style w:type="paragraph" w:styleId="3">
    <w:name w:val="heading 2"/>
    <w:basedOn w:val="1"/>
    <w:next w:val="4"/>
    <w:link w:val="24"/>
    <w:qFormat/>
    <w:uiPriority w:val="0"/>
    <w:pPr>
      <w:keepNext/>
      <w:keepLines/>
      <w:adjustRightInd/>
      <w:spacing w:before="260" w:after="260" w:line="413" w:lineRule="auto"/>
      <w:jc w:val="both"/>
      <w:textAlignment w:val="auto"/>
      <w:outlineLvl w:val="1"/>
    </w:pPr>
    <w:rPr>
      <w:rFonts w:hAnsi="宋体" w:eastAsia="黑体"/>
      <w:b/>
      <w:bCs/>
      <w:kern w:val="2"/>
      <w:sz w:val="24"/>
      <w:szCs w:val="32"/>
    </w:rPr>
  </w:style>
  <w:style w:type="paragraph" w:styleId="5">
    <w:name w:val="heading 3"/>
    <w:basedOn w:val="1"/>
    <w:next w:val="1"/>
    <w:link w:val="25"/>
    <w:qFormat/>
    <w:uiPriority w:val="0"/>
    <w:pPr>
      <w:keepNext/>
      <w:keepLines/>
      <w:spacing w:before="260" w:after="260" w:line="416" w:lineRule="atLeast"/>
      <w:outlineLvl w:val="2"/>
    </w:pPr>
    <w:rPr>
      <w:b/>
      <w:bCs/>
      <w:sz w:val="32"/>
      <w:szCs w:val="32"/>
    </w:rPr>
  </w:style>
  <w:style w:type="paragraph" w:styleId="6">
    <w:name w:val="heading 4"/>
    <w:basedOn w:val="1"/>
    <w:next w:val="1"/>
    <w:link w:val="26"/>
    <w:qFormat/>
    <w:uiPriority w:val="0"/>
    <w:pPr>
      <w:keepNext/>
      <w:keepLines/>
      <w:adjustRightInd/>
      <w:spacing w:before="280" w:after="290" w:line="372" w:lineRule="auto"/>
      <w:jc w:val="both"/>
      <w:textAlignment w:val="auto"/>
      <w:outlineLvl w:val="3"/>
    </w:pPr>
    <w:rPr>
      <w:rFonts w:ascii="Arial" w:hAnsi="Arial" w:eastAsia="黑体"/>
      <w:b/>
      <w:bCs/>
      <w:kern w:val="2"/>
      <w:sz w:val="21"/>
      <w:szCs w:val="28"/>
    </w:rPr>
  </w:style>
  <w:style w:type="character" w:default="1" w:styleId="18">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adjustRightInd/>
      <w:spacing w:line="360" w:lineRule="auto"/>
      <w:ind w:firstLine="420" w:firstLineChars="200"/>
      <w:jc w:val="both"/>
      <w:textAlignment w:val="auto"/>
    </w:pPr>
    <w:rPr>
      <w:kern w:val="2"/>
      <w:sz w:val="24"/>
    </w:rPr>
  </w:style>
  <w:style w:type="paragraph" w:styleId="7">
    <w:name w:val="Body Text First Indent"/>
    <w:basedOn w:val="8"/>
    <w:link w:val="33"/>
    <w:qFormat/>
    <w:uiPriority w:val="0"/>
    <w:pPr>
      <w:adjustRightInd/>
      <w:spacing w:line="240" w:lineRule="auto"/>
      <w:ind w:firstLine="420" w:firstLineChars="100"/>
      <w:jc w:val="both"/>
      <w:textAlignment w:val="auto"/>
    </w:pPr>
    <w:rPr>
      <w:kern w:val="2"/>
      <w:sz w:val="21"/>
      <w:szCs w:val="24"/>
    </w:rPr>
  </w:style>
  <w:style w:type="paragraph" w:styleId="8">
    <w:name w:val="Body Text"/>
    <w:basedOn w:val="1"/>
    <w:link w:val="32"/>
    <w:unhideWhenUsed/>
    <w:qFormat/>
    <w:uiPriority w:val="0"/>
    <w:pPr>
      <w:spacing w:after="120"/>
    </w:pPr>
  </w:style>
  <w:style w:type="paragraph" w:styleId="9">
    <w:name w:val="Body Text Indent"/>
    <w:basedOn w:val="1"/>
    <w:link w:val="34"/>
    <w:qFormat/>
    <w:uiPriority w:val="0"/>
    <w:pPr>
      <w:ind w:left="482" w:leftChars="172"/>
    </w:pPr>
    <w:rPr>
      <w:sz w:val="24"/>
    </w:rPr>
  </w:style>
  <w:style w:type="paragraph" w:styleId="10">
    <w:name w:val="Plain Text"/>
    <w:basedOn w:val="1"/>
    <w:link w:val="41"/>
    <w:qFormat/>
    <w:uiPriority w:val="0"/>
    <w:pPr>
      <w:adjustRightInd/>
      <w:spacing w:line="240" w:lineRule="auto"/>
      <w:jc w:val="both"/>
      <w:textAlignment w:val="auto"/>
    </w:pPr>
    <w:rPr>
      <w:rFonts w:hAnsi="Courier New" w:asciiTheme="minorHAnsi" w:eastAsiaTheme="minorEastAsia" w:cstheme="minorBidi"/>
      <w:kern w:val="2"/>
      <w:sz w:val="21"/>
      <w:szCs w:val="22"/>
    </w:rPr>
  </w:style>
  <w:style w:type="paragraph" w:styleId="11">
    <w:name w:val="Date"/>
    <w:basedOn w:val="1"/>
    <w:next w:val="1"/>
    <w:link w:val="40"/>
    <w:qFormat/>
    <w:uiPriority w:val="0"/>
    <w:pPr>
      <w:jc w:val="both"/>
    </w:pPr>
    <w:rPr>
      <w:sz w:val="24"/>
    </w:rPr>
  </w:style>
  <w:style w:type="paragraph" w:styleId="12">
    <w:name w:val="Body Text Indent 2"/>
    <w:basedOn w:val="1"/>
    <w:link w:val="39"/>
    <w:qFormat/>
    <w:uiPriority w:val="0"/>
    <w:pPr>
      <w:adjustRightInd/>
      <w:spacing w:line="500" w:lineRule="atLeast"/>
      <w:ind w:firstLine="430"/>
      <w:jc w:val="both"/>
      <w:textAlignment w:val="auto"/>
    </w:pPr>
    <w:rPr>
      <w:kern w:val="2"/>
      <w:sz w:val="24"/>
    </w:rPr>
  </w:style>
  <w:style w:type="paragraph" w:styleId="13">
    <w:name w:val="Balloon Text"/>
    <w:basedOn w:val="1"/>
    <w:link w:val="35"/>
    <w:qFormat/>
    <w:uiPriority w:val="0"/>
    <w:pPr>
      <w:spacing w:line="240" w:lineRule="auto"/>
    </w:pPr>
    <w:rPr>
      <w:rFonts w:asciiTheme="minorHAnsi" w:hAnsiTheme="minorHAnsi" w:eastAsiaTheme="minorEastAsia" w:cstheme="minorBidi"/>
      <w:kern w:val="2"/>
      <w:sz w:val="18"/>
      <w:szCs w:val="18"/>
    </w:rPr>
  </w:style>
  <w:style w:type="paragraph" w:styleId="14">
    <w:name w:val="footer"/>
    <w:basedOn w:val="1"/>
    <w:link w:val="38"/>
    <w:qFormat/>
    <w:uiPriority w:val="99"/>
    <w:pPr>
      <w:tabs>
        <w:tab w:val="center" w:pos="4153"/>
        <w:tab w:val="right" w:pos="8306"/>
      </w:tabs>
      <w:snapToGrid w:val="0"/>
      <w:spacing w:line="240" w:lineRule="atLeast"/>
    </w:pPr>
    <w:rPr>
      <w:rFonts w:asciiTheme="minorHAnsi" w:hAnsiTheme="minorHAnsi" w:eastAsiaTheme="minorEastAsia" w:cstheme="minorBidi"/>
      <w:kern w:val="2"/>
      <w:sz w:val="18"/>
      <w:szCs w:val="22"/>
    </w:rPr>
  </w:style>
  <w:style w:type="paragraph" w:styleId="15">
    <w:name w:val="header"/>
    <w:basedOn w:val="1"/>
    <w:link w:val="37"/>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16">
    <w:name w:val="Body Text Indent 3"/>
    <w:basedOn w:val="1"/>
    <w:link w:val="43"/>
    <w:qFormat/>
    <w:uiPriority w:val="0"/>
    <w:pPr>
      <w:spacing w:after="120"/>
      <w:ind w:left="420" w:leftChars="200"/>
    </w:pPr>
    <w:rPr>
      <w:sz w:val="16"/>
      <w:szCs w:val="16"/>
    </w:rPr>
  </w:style>
  <w:style w:type="paragraph" w:styleId="17">
    <w:name w:val="Normal (Web)"/>
    <w:basedOn w:val="1"/>
    <w:qFormat/>
    <w:uiPriority w:val="0"/>
    <w:pPr>
      <w:widowControl/>
      <w:adjustRightInd/>
      <w:spacing w:before="100" w:beforeAutospacing="1" w:after="100" w:afterAutospacing="1" w:line="240" w:lineRule="auto"/>
      <w:textAlignment w:val="auto"/>
    </w:pPr>
    <w:rPr>
      <w:rFonts w:hAnsi="宋体"/>
      <w:color w:val="000000"/>
      <w:sz w:val="24"/>
      <w:szCs w:val="24"/>
    </w:rPr>
  </w:style>
  <w:style w:type="character" w:styleId="19">
    <w:name w:val="Strong"/>
    <w:qFormat/>
    <w:uiPriority w:val="0"/>
    <w:rPr>
      <w:b/>
      <w:bCs/>
    </w:rPr>
  </w:style>
  <w:style w:type="character" w:styleId="20">
    <w:name w:val="page number"/>
    <w:basedOn w:val="18"/>
    <w:qFormat/>
    <w:uiPriority w:val="0"/>
  </w:style>
  <w:style w:type="character" w:styleId="21">
    <w:name w:val="Hyperlink"/>
    <w:qFormat/>
    <w:uiPriority w:val="0"/>
    <w:rPr>
      <w:color w:val="0000FF"/>
      <w:u w:val="single"/>
    </w:rPr>
  </w:style>
  <w:style w:type="character" w:customStyle="1" w:styleId="23">
    <w:name w:val="标题 1 字符"/>
    <w:basedOn w:val="18"/>
    <w:link w:val="2"/>
    <w:qFormat/>
    <w:uiPriority w:val="0"/>
    <w:rPr>
      <w:rFonts w:ascii="Times New Roman" w:hAnsi="Times New Roman" w:eastAsia="宋体" w:cs="Times New Roman"/>
      <w:b/>
      <w:bCs/>
      <w:kern w:val="44"/>
      <w:sz w:val="44"/>
      <w:szCs w:val="44"/>
    </w:rPr>
  </w:style>
  <w:style w:type="character" w:customStyle="1" w:styleId="24">
    <w:name w:val="标题 2 字符"/>
    <w:basedOn w:val="18"/>
    <w:link w:val="3"/>
    <w:qFormat/>
    <w:uiPriority w:val="0"/>
    <w:rPr>
      <w:rFonts w:ascii="Times New Roman" w:hAnsi="宋体" w:eastAsia="黑体" w:cs="Times New Roman"/>
      <w:b/>
      <w:bCs/>
      <w:sz w:val="24"/>
      <w:szCs w:val="32"/>
    </w:rPr>
  </w:style>
  <w:style w:type="character" w:customStyle="1" w:styleId="25">
    <w:name w:val="标题 3 字符"/>
    <w:basedOn w:val="18"/>
    <w:link w:val="5"/>
    <w:qFormat/>
    <w:uiPriority w:val="0"/>
    <w:rPr>
      <w:rFonts w:ascii="Times New Roman" w:hAnsi="Times New Roman" w:eastAsia="宋体" w:cs="Times New Roman"/>
      <w:b/>
      <w:bCs/>
      <w:kern w:val="0"/>
      <w:sz w:val="32"/>
      <w:szCs w:val="32"/>
    </w:rPr>
  </w:style>
  <w:style w:type="character" w:customStyle="1" w:styleId="26">
    <w:name w:val="标题 4 字符"/>
    <w:basedOn w:val="18"/>
    <w:link w:val="6"/>
    <w:qFormat/>
    <w:uiPriority w:val="0"/>
    <w:rPr>
      <w:rFonts w:ascii="Arial" w:hAnsi="Arial" w:eastAsia="黑体" w:cs="Times New Roman"/>
      <w:b/>
      <w:bCs/>
      <w:szCs w:val="28"/>
    </w:rPr>
  </w:style>
  <w:style w:type="character" w:customStyle="1" w:styleId="27">
    <w:name w:val="纯文本 Char"/>
    <w:qFormat/>
    <w:uiPriority w:val="0"/>
    <w:rPr>
      <w:rFonts w:hAnsi="Courier New"/>
    </w:rPr>
  </w:style>
  <w:style w:type="character" w:customStyle="1" w:styleId="28">
    <w:name w:val="tpc_content1"/>
    <w:qFormat/>
    <w:uiPriority w:val="0"/>
    <w:rPr>
      <w:sz w:val="20"/>
      <w:szCs w:val="20"/>
    </w:rPr>
  </w:style>
  <w:style w:type="character" w:customStyle="1" w:styleId="29">
    <w:name w:val="页脚 Char"/>
    <w:qFormat/>
    <w:uiPriority w:val="99"/>
    <w:rPr>
      <w:sz w:val="18"/>
    </w:rPr>
  </w:style>
  <w:style w:type="character" w:customStyle="1" w:styleId="30">
    <w:name w:val="批注框文本 Char"/>
    <w:qFormat/>
    <w:uiPriority w:val="0"/>
    <w:rPr>
      <w:sz w:val="18"/>
      <w:szCs w:val="18"/>
    </w:rPr>
  </w:style>
  <w:style w:type="character" w:customStyle="1" w:styleId="31">
    <w:name w:val="apple-converted-space"/>
    <w:basedOn w:val="18"/>
    <w:qFormat/>
    <w:uiPriority w:val="0"/>
  </w:style>
  <w:style w:type="character" w:customStyle="1" w:styleId="32">
    <w:name w:val="正文文本 字符"/>
    <w:basedOn w:val="18"/>
    <w:link w:val="8"/>
    <w:semiHidden/>
    <w:qFormat/>
    <w:uiPriority w:val="99"/>
    <w:rPr>
      <w:rFonts w:ascii="Times New Roman" w:hAnsi="Times New Roman" w:eastAsia="宋体" w:cs="Times New Roman"/>
      <w:kern w:val="0"/>
      <w:sz w:val="28"/>
      <w:szCs w:val="20"/>
    </w:rPr>
  </w:style>
  <w:style w:type="character" w:customStyle="1" w:styleId="33">
    <w:name w:val="正文首行缩进 字符"/>
    <w:basedOn w:val="32"/>
    <w:link w:val="7"/>
    <w:qFormat/>
    <w:uiPriority w:val="0"/>
    <w:rPr>
      <w:rFonts w:ascii="Times New Roman" w:hAnsi="Times New Roman" w:eastAsia="宋体" w:cs="Times New Roman"/>
      <w:kern w:val="0"/>
      <w:sz w:val="28"/>
      <w:szCs w:val="24"/>
    </w:rPr>
  </w:style>
  <w:style w:type="character" w:customStyle="1" w:styleId="34">
    <w:name w:val="正文文本缩进 字符"/>
    <w:basedOn w:val="18"/>
    <w:link w:val="9"/>
    <w:qFormat/>
    <w:uiPriority w:val="0"/>
    <w:rPr>
      <w:rFonts w:ascii="Times New Roman" w:hAnsi="Times New Roman" w:eastAsia="宋体" w:cs="Times New Roman"/>
      <w:kern w:val="0"/>
      <w:sz w:val="24"/>
      <w:szCs w:val="20"/>
    </w:rPr>
  </w:style>
  <w:style w:type="character" w:customStyle="1" w:styleId="35">
    <w:name w:val="批注框文本 字符"/>
    <w:basedOn w:val="18"/>
    <w:link w:val="13"/>
    <w:semiHidden/>
    <w:qFormat/>
    <w:uiPriority w:val="99"/>
    <w:rPr>
      <w:rFonts w:ascii="Times New Roman" w:hAnsi="Times New Roman" w:eastAsia="宋体" w:cs="Times New Roman"/>
      <w:kern w:val="0"/>
      <w:sz w:val="18"/>
      <w:szCs w:val="18"/>
    </w:rPr>
  </w:style>
  <w:style w:type="paragraph" w:customStyle="1" w:styleId="36">
    <w:name w:val="Char Char Char"/>
    <w:basedOn w:val="1"/>
    <w:qFormat/>
    <w:uiPriority w:val="0"/>
    <w:pPr>
      <w:adjustRightInd/>
      <w:spacing w:line="240" w:lineRule="auto"/>
      <w:jc w:val="both"/>
      <w:textAlignment w:val="auto"/>
    </w:pPr>
    <w:rPr>
      <w:rFonts w:ascii="Tahoma" w:hAnsi="Tahoma"/>
      <w:kern w:val="2"/>
      <w:sz w:val="24"/>
    </w:rPr>
  </w:style>
  <w:style w:type="character" w:customStyle="1" w:styleId="37">
    <w:name w:val="页眉 字符"/>
    <w:basedOn w:val="18"/>
    <w:link w:val="15"/>
    <w:qFormat/>
    <w:uiPriority w:val="0"/>
    <w:rPr>
      <w:rFonts w:ascii="Times New Roman" w:hAnsi="Times New Roman" w:eastAsia="宋体" w:cs="Times New Roman"/>
      <w:kern w:val="0"/>
      <w:sz w:val="18"/>
      <w:szCs w:val="20"/>
    </w:rPr>
  </w:style>
  <w:style w:type="character" w:customStyle="1" w:styleId="38">
    <w:name w:val="页脚 字符"/>
    <w:basedOn w:val="18"/>
    <w:link w:val="14"/>
    <w:semiHidden/>
    <w:qFormat/>
    <w:uiPriority w:val="99"/>
    <w:rPr>
      <w:rFonts w:ascii="Times New Roman" w:hAnsi="Times New Roman" w:eastAsia="宋体" w:cs="Times New Roman"/>
      <w:kern w:val="0"/>
      <w:sz w:val="18"/>
      <w:szCs w:val="18"/>
    </w:rPr>
  </w:style>
  <w:style w:type="character" w:customStyle="1" w:styleId="39">
    <w:name w:val="正文文本缩进 2 字符"/>
    <w:basedOn w:val="18"/>
    <w:link w:val="12"/>
    <w:qFormat/>
    <w:uiPriority w:val="0"/>
    <w:rPr>
      <w:rFonts w:ascii="Times New Roman" w:hAnsi="Times New Roman" w:eastAsia="宋体" w:cs="Times New Roman"/>
      <w:sz w:val="24"/>
      <w:szCs w:val="20"/>
    </w:rPr>
  </w:style>
  <w:style w:type="character" w:customStyle="1" w:styleId="40">
    <w:name w:val="日期 字符"/>
    <w:basedOn w:val="18"/>
    <w:link w:val="11"/>
    <w:qFormat/>
    <w:uiPriority w:val="0"/>
    <w:rPr>
      <w:rFonts w:ascii="Times New Roman" w:hAnsi="Times New Roman" w:eastAsia="宋体" w:cs="Times New Roman"/>
      <w:kern w:val="0"/>
      <w:sz w:val="24"/>
      <w:szCs w:val="20"/>
    </w:rPr>
  </w:style>
  <w:style w:type="character" w:customStyle="1" w:styleId="41">
    <w:name w:val="纯文本 字符"/>
    <w:basedOn w:val="18"/>
    <w:link w:val="10"/>
    <w:semiHidden/>
    <w:qFormat/>
    <w:uiPriority w:val="99"/>
    <w:rPr>
      <w:rFonts w:ascii="宋体" w:hAnsi="Courier New" w:eastAsia="宋体" w:cs="Courier New"/>
      <w:kern w:val="0"/>
      <w:szCs w:val="21"/>
    </w:rPr>
  </w:style>
  <w:style w:type="paragraph" w:customStyle="1" w:styleId="42">
    <w:name w:val="批注框文本{858D7CFB-ED40-4347-BF05-701D383B685F}{858D7CFB-ED40-4347-BF05-701D383B685F}"/>
    <w:basedOn w:val="1"/>
    <w:qFormat/>
    <w:uiPriority w:val="0"/>
    <w:rPr>
      <w:sz w:val="18"/>
      <w:szCs w:val="18"/>
    </w:rPr>
  </w:style>
  <w:style w:type="character" w:customStyle="1" w:styleId="43">
    <w:name w:val="正文文本缩进 3 字符"/>
    <w:basedOn w:val="18"/>
    <w:link w:val="16"/>
    <w:qFormat/>
    <w:uiPriority w:val="0"/>
    <w:rPr>
      <w:rFonts w:ascii="Times New Roman" w:hAnsi="Times New Roman" w:eastAsia="宋体" w:cs="Times New Roman"/>
      <w:kern w:val="0"/>
      <w:sz w:val="16"/>
      <w:szCs w:val="16"/>
    </w:rPr>
  </w:style>
  <w:style w:type="paragraph" w:customStyle="1" w:styleId="44">
    <w:name w:val="msolistparagraph"/>
    <w:basedOn w:val="1"/>
    <w:qFormat/>
    <w:uiPriority w:val="0"/>
    <w:pPr>
      <w:ind w:firstLine="420" w:firstLineChars="200"/>
      <w:jc w:val="both"/>
    </w:pPr>
    <w:rPr>
      <w:kern w:val="2"/>
      <w:sz w:val="21"/>
      <w:szCs w:val="24"/>
    </w:rPr>
  </w:style>
  <w:style w:type="paragraph" w:customStyle="1" w:styleId="45">
    <w:name w:val="列出段落1"/>
    <w:basedOn w:val="1"/>
    <w:qFormat/>
    <w:uiPriority w:val="34"/>
    <w:pPr>
      <w:adjustRightInd/>
      <w:spacing w:line="240" w:lineRule="auto"/>
      <w:ind w:firstLine="200" w:firstLineChars="200"/>
      <w:jc w:val="both"/>
      <w:textAlignment w:val="auto"/>
    </w:pPr>
    <w:rPr>
      <w:rFonts w:ascii="Calibri" w:hAnsi="Calibri" w:eastAsia="仿宋_GB2312"/>
      <w:kern w:val="2"/>
      <w:sz w:val="21"/>
      <w:szCs w:val="22"/>
    </w:rPr>
  </w:style>
  <w:style w:type="paragraph" w:customStyle="1" w:styleId="46">
    <w:name w:val="p18"/>
    <w:basedOn w:val="1"/>
    <w:qFormat/>
    <w:uiPriority w:val="0"/>
    <w:pPr>
      <w:widowControl/>
      <w:adjustRightInd/>
      <w:spacing w:after="120" w:line="240" w:lineRule="auto"/>
      <w:jc w:val="both"/>
      <w:textAlignment w:val="auto"/>
    </w:pPr>
    <w:rPr>
      <w:rFonts w:eastAsia="仿宋_GB2312"/>
      <w:sz w:val="32"/>
      <w:szCs w:val="21"/>
    </w:rPr>
  </w:style>
  <w:style w:type="paragraph" w:customStyle="1" w:styleId="47">
    <w:name w:val="分类级别2"/>
    <w:basedOn w:val="1"/>
    <w:qFormat/>
    <w:uiPriority w:val="0"/>
    <w:pPr>
      <w:tabs>
        <w:tab w:val="left" w:pos="1276"/>
      </w:tabs>
      <w:adjustRightInd/>
      <w:spacing w:line="240" w:lineRule="auto"/>
      <w:ind w:left="851"/>
      <w:jc w:val="both"/>
      <w:textAlignment w:val="auto"/>
    </w:pPr>
    <w:rPr>
      <w:kern w:val="2"/>
      <w:sz w:val="21"/>
    </w:rPr>
  </w:style>
  <w:style w:type="paragraph" w:customStyle="1" w:styleId="48">
    <w:name w:val="分类级别1"/>
    <w:basedOn w:val="1"/>
    <w:qFormat/>
    <w:uiPriority w:val="0"/>
    <w:pPr>
      <w:tabs>
        <w:tab w:val="left" w:pos="425"/>
      </w:tabs>
      <w:adjustRightInd/>
      <w:spacing w:line="240" w:lineRule="auto"/>
      <w:jc w:val="both"/>
      <w:textAlignment w:val="auto"/>
    </w:pPr>
    <w:rPr>
      <w:kern w:val="2"/>
      <w:sz w:val="21"/>
    </w:rPr>
  </w:style>
  <w:style w:type="paragraph" w:customStyle="1" w:styleId="49">
    <w:name w:val="Char"/>
    <w:basedOn w:val="1"/>
    <w:qFormat/>
    <w:uiPriority w:val="0"/>
    <w:pPr>
      <w:widowControl/>
      <w:adjustRightInd/>
      <w:spacing w:after="160" w:line="240" w:lineRule="exact"/>
      <w:textAlignment w:val="auto"/>
    </w:pPr>
    <w:rPr>
      <w:rFonts w:hAnsi="宋体"/>
      <w:b/>
      <w:szCs w:val="28"/>
    </w:rPr>
  </w:style>
  <w:style w:type="paragraph" w:customStyle="1" w:styleId="50">
    <w:name w:val="style12"/>
    <w:basedOn w:val="1"/>
    <w:qFormat/>
    <w:uiPriority w:val="0"/>
    <w:pPr>
      <w:widowControl/>
      <w:adjustRightInd/>
      <w:spacing w:before="100" w:beforeAutospacing="1" w:after="100" w:afterAutospacing="1" w:line="240" w:lineRule="auto"/>
      <w:textAlignment w:val="auto"/>
    </w:pPr>
    <w:rPr>
      <w:rFonts w:hAnsi="宋体" w:cs="宋体"/>
      <w:sz w:val="24"/>
      <w:szCs w:val="24"/>
    </w:rPr>
  </w:style>
  <w:style w:type="paragraph" w:customStyle="1" w:styleId="51">
    <w:name w:val="列出段落11"/>
    <w:basedOn w:val="1"/>
    <w:qFormat/>
    <w:uiPriority w:val="0"/>
    <w:pPr>
      <w:widowControl/>
      <w:spacing w:before="200" w:after="200" w:line="276" w:lineRule="auto"/>
      <w:ind w:left="720"/>
      <w:contextualSpacing/>
    </w:pPr>
    <w:rPr>
      <w:rFonts w:ascii="Calibri" w:hAnsi="Calibri"/>
      <w:sz w:val="20"/>
      <w:lang w:eastAsia="en-US"/>
    </w:rPr>
  </w:style>
  <w:style w:type="paragraph" w:customStyle="1" w:styleId="52">
    <w:name w:val="CM4"/>
    <w:basedOn w:val="53"/>
    <w:next w:val="53"/>
    <w:unhideWhenUsed/>
    <w:qFormat/>
    <w:uiPriority w:val="99"/>
    <w:pPr>
      <w:spacing w:line="411" w:lineRule="atLeast"/>
    </w:pPr>
    <w:rPr>
      <w:rFonts w:hint="default"/>
    </w:rPr>
  </w:style>
  <w:style w:type="paragraph" w:customStyle="1" w:styleId="53">
    <w:name w:val="Default"/>
    <w:unhideWhenUsed/>
    <w:qFormat/>
    <w:uiPriority w:val="99"/>
    <w:pPr>
      <w:widowControl w:val="0"/>
      <w:autoSpaceDE w:val="0"/>
      <w:autoSpaceDN w:val="0"/>
      <w:adjustRightInd w:val="0"/>
    </w:pPr>
    <w:rPr>
      <w:rFonts w:hint="eastAsia" w:ascii="宋体" w:hAnsi="宋体" w:eastAsiaTheme="minorEastAsia" w:cstheme="minorBidi"/>
      <w:color w:val="000000"/>
      <w:sz w:val="24"/>
      <w:szCs w:val="22"/>
      <w:lang w:val="en-US" w:eastAsia="zh-CN" w:bidi="ar-SA"/>
    </w:rPr>
  </w:style>
  <w:style w:type="paragraph" w:customStyle="1" w:styleId="54">
    <w:name w:val="CM5"/>
    <w:basedOn w:val="53"/>
    <w:next w:val="53"/>
    <w:unhideWhenUsed/>
    <w:qFormat/>
    <w:uiPriority w:val="99"/>
    <w:pPr>
      <w:spacing w:line="408" w:lineRule="atLeast"/>
    </w:pPr>
    <w:rPr>
      <w:rFonts w:hint="default"/>
    </w:rPr>
  </w:style>
  <w:style w:type="paragraph" w:customStyle="1" w:styleId="55">
    <w:name w:val="CM47"/>
    <w:basedOn w:val="53"/>
    <w:next w:val="53"/>
    <w:unhideWhenUsed/>
    <w:qFormat/>
    <w:uiPriority w:val="99"/>
    <w:rPr>
      <w:rFonts w:hint="default"/>
    </w:rPr>
  </w:style>
  <w:style w:type="paragraph" w:customStyle="1" w:styleId="56">
    <w:name w:val="CM11"/>
    <w:basedOn w:val="53"/>
    <w:next w:val="53"/>
    <w:unhideWhenUsed/>
    <w:qFormat/>
    <w:uiPriority w:val="99"/>
    <w:pPr>
      <w:spacing w:line="411" w:lineRule="atLeast"/>
    </w:pPr>
    <w:rPr>
      <w:rFonts w:hint="default"/>
    </w:rPr>
  </w:style>
  <w:style w:type="paragraph" w:customStyle="1" w:styleId="57">
    <w:name w:val="CM1"/>
    <w:basedOn w:val="53"/>
    <w:next w:val="53"/>
    <w:unhideWhenUsed/>
    <w:qFormat/>
    <w:uiPriority w:val="99"/>
    <w:rPr>
      <w:rFonts w:hint="default"/>
    </w:rPr>
  </w:style>
  <w:style w:type="paragraph" w:customStyle="1" w:styleId="58">
    <w:name w:val="CM42"/>
    <w:basedOn w:val="53"/>
    <w:next w:val="53"/>
    <w:unhideWhenUsed/>
    <w:qFormat/>
    <w:uiPriority w:val="99"/>
    <w:rPr>
      <w:rFonts w:hint="default"/>
    </w:rPr>
  </w:style>
  <w:style w:type="paragraph" w:customStyle="1" w:styleId="59">
    <w:name w:val="CM17"/>
    <w:basedOn w:val="53"/>
    <w:next w:val="53"/>
    <w:unhideWhenUsed/>
    <w:qFormat/>
    <w:uiPriority w:val="99"/>
    <w:pPr>
      <w:spacing w:line="408" w:lineRule="atLeast"/>
    </w:pPr>
    <w:rPr>
      <w:rFonts w:hint="default"/>
    </w:rPr>
  </w:style>
  <w:style w:type="paragraph" w:customStyle="1" w:styleId="60">
    <w:name w:val="CM9"/>
    <w:basedOn w:val="53"/>
    <w:next w:val="53"/>
    <w:unhideWhenUsed/>
    <w:qFormat/>
    <w:uiPriority w:val="99"/>
    <w:pPr>
      <w:spacing w:line="408" w:lineRule="atLeast"/>
    </w:pPr>
    <w:rPr>
      <w:rFonts w:hint="default"/>
    </w:rPr>
  </w:style>
  <w:style w:type="paragraph" w:customStyle="1" w:styleId="61">
    <w:name w:val="CM35"/>
    <w:basedOn w:val="53"/>
    <w:next w:val="53"/>
    <w:unhideWhenUsed/>
    <w:qFormat/>
    <w:uiPriority w:val="99"/>
    <w:pPr>
      <w:spacing w:line="400" w:lineRule="atLeast"/>
    </w:pPr>
    <w:rPr>
      <w:rFonts w:hint="default"/>
    </w:rPr>
  </w:style>
  <w:style w:type="paragraph" w:customStyle="1" w:styleId="62">
    <w:name w:val="CM36"/>
    <w:basedOn w:val="53"/>
    <w:next w:val="53"/>
    <w:unhideWhenUsed/>
    <w:qFormat/>
    <w:uiPriority w:val="99"/>
    <w:pPr>
      <w:spacing w:line="403" w:lineRule="atLeast"/>
    </w:pPr>
    <w:rPr>
      <w:rFonts w:hint="default"/>
    </w:rPr>
  </w:style>
  <w:style w:type="paragraph" w:styleId="63">
    <w:name w:val="List Paragraph"/>
    <w:basedOn w:val="1"/>
    <w:qFormat/>
    <w:uiPriority w:val="34"/>
    <w:pPr>
      <w:adjustRightInd/>
      <w:spacing w:line="240" w:lineRule="auto"/>
      <w:ind w:firstLine="200" w:firstLineChars="200"/>
      <w:jc w:val="both"/>
      <w:textAlignment w:val="auto"/>
    </w:pPr>
    <w:rPr>
      <w:rFonts w:ascii="Calibri" w:hAnsi="Calibri" w:eastAsia="仿宋_GB2312"/>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穿越">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3671</Words>
  <Characters>20926</Characters>
  <Lines>174</Lines>
  <Paragraphs>49</Paragraphs>
  <ScaleCrop>false</ScaleCrop>
  <LinksUpToDate>false</LinksUpToDate>
  <CharactersWithSpaces>24548</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2017-02-23T06:41:00Z</dcterms:created>
  <dc:creator>lenovo</dc:creator>
  <cp:lastModifiedBy>饼干老板娘</cp:lastModifiedBy>
  <cp:lastPrinted>2018-04-13T05:55:00Z</cp:lastPrinted>
  <dcterms:modified xsi:type="dcterms:W3CDTF">2018-04-16T02:49:48Z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